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FF14.027396 vom 12. November 2014</w:t>
      </w:r>
    </w:p>
    <w:p>
      <w:r>
        <w:t>VD Tribunal cantonal, 2014-11-12, FR</w:t>
      </w:r>
    </w:p>
    <w:p>
      <w:r>
        <w:rPr>
          <w:b/>
        </w:rPr>
        <w:t xml:space="preserve">Quelle: </w:t>
      </w:r>
      <w:r>
        <w:t>https://mcp.opencaselaw.ch/entscheid/vd_gerichte_FF14.027396</w:t>
      </w:r>
    </w:p>
    <w:p>
      <w:r>
        <w:t>FR: VD_GERICHTE FF14.027396 du 12 novembre 2014</w:t>
      </w:r>
    </w:p>
    <w:p>
      <w:r>
        <w:t>IT: VD_GERICHTE FF14.027396 del 12 novembre 2014</w:t>
      </w:r>
    </w:p>
    <w:p>
      <w:pPr>
        <w:pStyle w:val="Heading2"/>
      </w:pPr>
      <w:r>
        <w:t>Volltext</w:t>
      </w:r>
    </w:p>
    <w:p>
      <w:r>
        <w:t>TRIBUNAL CANTONAL FF14.027396-141721 38 1 CO UR DE S P OURSUITES ET FAILL ITES ________________________________________________ Arrêt du 12 novembre 2014 _____________________ Présidence de M. SAUTEREL, président Juges : Mmes Carlsson et Byrde Greffier : Mme van Ouwenaller ***** Art. 174 LP Vu la décision rendue le 8 septembre 2014, à la suite de l'audience du même jour, par la Présidente du Tribunal d'arrondissement de la Côte, autorité inférieure de surveillance en matière de poursuite pour dettes et de faillite, déclarant la faillite de N.________, à Gland, le 8 septembre 2014 à 12 heures à la réquisition de R.________, à Lausanne, et mettant les frais, par 200 fr., à la charge de la faillie, notifiée à cette dernière le 11 septembre 2014, vu le recours adressé à la cour de céans le 19 septembre 2014 par la faillie, dont le contenu est notamment le suivant: 105</w:t>
      </w:r>
    </w:p>
    <w:p>
      <w:r>
        <w:t>- 2 - "[…] Malheureusement un engagement de l'ordre de CHF 100'000.00 n'a pas pu être respecté à temps pour éviter la faillite. Ceci pourrait néanmoins être le cas dans les plus brefs délais dont l'échéance précise reste à définir. Par contre mis à par les charges courantes, soit les salaires, charges sociales et TVA, la société est à jour dans tous ses règlements. D’autre part, nous vous informons qu’un interrogatoire de faillite a déjà eu lieu le matin du 26 mars 2014 par le substitut […] de l’office des faillites de Nyon et que la société n’a plus eu d’activité depuis cette date. […] nous vous sollicitons un délai supplémentaire au 15 octobre 2014 pour déposer notre mémoire écrit et motivé en bonne et due forme […]. Par contre dans l'intervalle nous demandons l'effet suspensif de la faillite […].", vu la lettre du 30 septembre 2014 du président de la cour de céans, informant la recourante du fait que le délai de l'art. 321 CPC ne pouvait être prolongé, vu la décision présidentielle du 30 septembre 2014 admettant la requête d’effet suspensif et ordonnant à titre de mesures conservatoires l’inventaire et l’audition du failli, vu la lettre du 30 septembre 2014 du président de la cour de céans adressant à la recourante un extrait au 26 septembre 2014 des registres de l'Office des poursuites du district de Nyon la concernant et lui impartissant un délai non prolongeable de dix jours pour se déterminer sur cette pièce si elle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w:t>
      </w:r>
    </w:p>
    <w:p>
      <w:r>
        <w:t>- 3 - que le recours, déposé par la faillie le 19 septembre 2014, a été formé en temps utile et dans les formes requises de sorte qu'il est recevable;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 (TF 5A_965/2013 du 3 février 2014, c. 6.2.1; Bosshard, Le recours contre le jugement de faillite, in JT 2010 II 113 ss., p. 127), qu'en l'espèce, la recourante ne soutient pas et, a fortiori, ne prouve pas avoir réglé la créance réclamée dans la poursuite à l'origine de la faillite, qu’elle se contente d’indiquer dans son acte de recours que la créance pourrait être réglée "dans les plus brefs délais dont l’échéance reste à définir",</w:t>
      </w:r>
    </w:p>
    <w:p>
      <w:r>
        <w:t>- 4 - que dans ces conditions, force est de constater que la première des conditions pour annuler la faillite n'est pas réalisée, que, pour ce premier motif, le recours doit être rejeté; attendu qu'il incombe en outre au débiteur de rendre vraisemblable sa solvabilité (TF 5A_413 du 20 juin 2014, c. 3 et 4),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 pour rendre vraisemblable qu'il est solvable, le débiteur doit notamment établir qu'aucune requête de faillite n'est pendante contre lui et qu'aucune poursuite exécutoire n'est en cours (TF 5A_413/2013 précité, c. 4.1 et les arrêts cités);</w:t>
      </w:r>
    </w:p>
    <w:p>
      <w:r>
        <w:t>- 5 - attendu qu'en l'espèce, la recourante allègue être à jour dans tous ses règlements "mis à part les charges courantes, soit les salaires, charges sociales et TVA", qu'une telle déclaration laisse à penser que la faillie connaît des difficultés à payer ses dettes échues, que l'extrait des poursuites du 26 septembre 2014 la concernant fait état de onze poursuites pour un montant total de 336'206 fr. 75, dont huit au stade du commandement de payer en cours, pour 212'656 fr. 50, deux ayant donné lieu à la délivrance d'une commination de faillite, pour 117'266 fr. 05, et une au stade de la saisie, pour 6'284 fr. 20, que l'extrait du registre des actes de défaut de biens mentionne dix actes de défaut de biens délivrés entre le 2 et le 24 octobre 2013, pour un montant total de 43'732 fr. 40, que la recourante n’a fourni aucune explication sur ses revenus ou sa fortune mais a précisé dans son recours ne plus exercer d’activité depuis le 26 mars 2014, qu’en conséquence, la solvabilité n’étant ni alléguée ni rendue vraisemblable, la deuxième condition à l’annulation de la faillite n’est pas non plus réalisée ; attendu que le recours, manifestement infondé au sens de l'art. 322 al. 1 CPC, doit être rejeté et le jugement attaqué confirmé, la faillite prenant effet, vu l'effet suspensif accordé, le 12 novembre 2014 à 16 heures 15; que les frais judiciaires de deuxième instance, arrêtés à 300 fr. et compensés avec l'avance de frais de la recourante, sont mis à la charge de celle-ci.</w:t>
      </w:r>
    </w:p>
    <w:p>
      <w:r>
        <w:t>- 6 - Par ces motifs, la Cour des poursuites et faillites du Tribunal cantonal, statuant à huis clos en sa qualité d'autorité de recours en matière sommaire de poursuites et de faillite, prononce : I. Le recours est rejeté. II. Le jugement est confirmé, la faillite de N.________ prenant effet le 12 novembre 2014 à 16 heures 15. III. Les frais judiciaires de deuxième instance, arrêtés à 300 fr. (trois cents francs), sont mis à la charge de la recourante. Le président : La greffière : Du 12 novembre 2014 L'arrêt qui précède, dont la rédaction a été approuvée à huis clos, prend date de ce jour. Il est notifié, par l'envoi de photocopies, à : - N.________, - R.________, - M. le Préposé à l'Office des poursuites du district de Nyon, - M. le Préposé à l'Office des faillites de l'arrondissement de la Côte.</w:t>
      </w:r>
    </w:p>
    <w:p>
      <w:r>
        <w:t>- 7 -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