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E122.036466 vom 17. April 2023</w:t>
      </w:r>
    </w:p>
    <w:p>
      <w:r>
        <w:t>VD Tribunal cantonal, 2023-04-17, FR</w:t>
      </w:r>
    </w:p>
    <w:p>
      <w:r>
        <w:rPr>
          <w:b/>
        </w:rPr>
        <w:t xml:space="preserve">Quelle: </w:t>
      </w:r>
      <w:r>
        <w:t>https://mcp.opencaselaw.ch/entscheid/vd_gerichte_E122.036466</w:t>
      </w:r>
    </w:p>
    <w:p>
      <w:r>
        <w:t>FR: VD_GERICHTE E122.036466 du 17 avril 2023</w:t>
      </w:r>
    </w:p>
    <w:p>
      <w:r>
        <w:t>IT: VD_GERICHTE E122.036466 del 17 aprile 2023</w:t>
      </w:r>
    </w:p>
    <w:p>
      <w:pPr>
        <w:pStyle w:val="Heading2"/>
      </w:pPr>
      <w:r>
        <w:t>Erwägungen</w:t>
      </w:r>
    </w:p>
    <w:p>
      <w:r>
        <w:rPr>
          <w:b/>
        </w:rPr>
        <w:t>E. 1</w:t>
      </w:r>
    </w:p>
    <w:p>
      <w:r>
        <w:t>Le 8 septembre 2022, le Dr Z.________, médecin à l’EMS R.________, a signalé la situation de B.A.________, née le [...] 1937, et requis le placement à des fins d’assistance de l’intéressée en extrême urgence. Il a indiqué que la personne concernée était arrivée à la Structure de préparation et d'attente à l'hébergement en EMS (SPAH) R.________ le 1er avril 2022, puis avait été transférée à l’EMS de la même institution le 11 juillet 2022 à la suite d’une hospitalisation en mars 2022 au Centre hospitalier F.________ (ci-après : le F.________), avec un projet de placement en EMS. Il a expliqué que cette hospitalisation au F.________ était consécutive à une péjoration des troubles cognitifs de l’intéressée avec mise en danger par ses oublis, une dépendance pour quasiment toutes les activités de la vie quotidienne, un refus de soins ainsi qu’un épuisement</w:t>
      </w:r>
    </w:p>
    <w:p>
      <w:r>
        <w:t>- 4 - de son entourage, que dans ce contexte, après discussion avec son mari et l’un de ses fils, il avait été décidé d’un placement en long séjour en EMS, que depuis que B.A.________ avait intégré l’établissement R.________, elle demandait toutefois à retourner à son domicile pour retrouver son mari et ne comprenait pas pourquoi elle était dans cette institution. Le médecin a précisé que la personne concernée vivait avec son époux, proche aidant, qu’elle était connue pour une maladie à corps de Lewy probable et présentait des troubles cognitifs majeurs avec symptômes comportementaux et psychologiques liés à la démence, de type anxiété et persécution, qu’elle n’était pas consciente de ses difficultés au niveau cognitif (anosognosie), qu’elle avait fait une tentative de fugue durant son séjour à l’EMS et qu’elle avait eu des propos suicidaires à la mi-août 2022, étant précisé que des mesures avaient été prises pour la soutenir et qu’un traitement médicamenteux avait été mis en place, avec une bonne réaction chez l’intéressée. Le Dr Z.________ a estimé qu’au vu de ces éléments, le retour à domicile n’était plus envisageable et le maintien dans l’EMS paraissait être la meilleure solution, ajoutant que la personne concernée n’avait pas sa capacité de discernement par rapport au choix de son futur lieu de vie. Par ordonnance de mesures d’extrême urgence du 13 septembre 2022, le Juge de paix du district de Lausanne a ouvert une enquête en placement à des fins d'assistance en faveur de la prénommée et ordonné provisoirement son placement à des fins d'assistance à l’EMS R.________ ou dans tout autre établissement approprié.</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n. 7 ad art. 450a CC, p. 2943 et les</w:t>
      </w:r>
    </w:p>
    <w:p>
      <w:r>
        <w:t>- 12 -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3 mars 2021/63 ; CCUR 16 avril 2020/74).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signé et exposant clairement le désaccord du fils de la personne concernée avec la mesure de placement, le recours est recevable. Interpellée, la justice de paix ne s’est pas déterminée. 2.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w:t>
      </w:r>
    </w:p>
    <w:p>
      <w:r>
        <w:t>A son audience du 27 septembre 2022, la justice de paix a entendu la personne concernée, son époux Y.________ et les enfants du couple, A.A.________ et I.________. B.A.________ a déclaré qu’elle aimerait retourner à son domicile dès que possible, qu’elle souhaitait être entourée de ses enfants et de son mari, que ce dernier lui manquait et qu’elle ne le voyait plus à cause des disputes entre ses fils. A.A.________ a indiqué s’opposer à ce que sa mère vive en EMS à long terme et être prêt à l’accueillir chez lui, précisant ne plus parler à son frère depuis quatre ans. Y.________ a exposé qu’il ne pouvait pas tout faire à domicile pour son</w:t>
      </w:r>
    </w:p>
    <w:p>
      <w:r>
        <w:t>- 5 - épouse, qu’il avait été soulagé que celle-ci ait été prise en charge en EMS, qu’au moins, on y donnait les médicaments adéquats à sa femme et que l’intéressée avait eu des problèmes d’incontinence qui étaient difficiles à gérer au quotidien. Dans une décision du 27 septembre 2022, la justice de paix a poursuivi l’enquête en placement à des fins d'assistance diligentée à l’endroit de la personne concernée, confirmé son placement provisoire à des fins d'assistance à l’EMS R.________ ou dans tout autre établissement approprié, institué une curatelle de représentation au sens de l'art. 394 al. 1 CC (Code civil suisse du 10 décembre 1907 ; RS 210) et de gestion au sens de l'art. 395 al. 1 CC en sa faveur et nommé en qualité de curatrice C.________.</w:t>
      </w:r>
    </w:p>
    <w:p>
      <w:r>
        <w:rPr>
          <w:b/>
        </w:rPr>
        <w:t>E. 2.1.1</w:t>
      </w:r>
    </w:p>
    <w:p>
      <w:r>
        <w:t>La procédure devant l’autorité de protection est notamment régie par les art. 443 ss CC. Selon l'art. 447 al. 2 CC, en cas de placement</w:t>
      </w:r>
    </w:p>
    <w:p>
      <w:r>
        <w:t>- 13 -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rPr>
          <w:b/>
        </w:rPr>
        <w:t>E. 2.1.2</w:t>
      </w:r>
    </w:p>
    <w:p>
      <w:r>
        <w:t>En l’espèce, la personne concernée a notamment été entendue le 28 février 2023 par l’autorité de protection et le 17 avril 2023 par la Chambre de céans, toutes deux réunies en collège. Au vu des principes exposés ci-dessus, son droit d’être entendue a ainsi été respecté.</w:t>
      </w:r>
    </w:p>
    <w:p>
      <w:r>
        <w:rPr>
          <w:b/>
        </w:rPr>
        <w:t>E. 2.2.1</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(ATF 148 I 1 consid. 8.2.1 ; ATF 140 III 101 consid. 6.2.2 ; ATF 140 III 105 consid. 2.4, JdT 2015 II 75 ; TF 5A_374/2018 du 25 juin 2018 consid. 4.2.2).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140 III 105 consid. 2.6, JdT 2015 II 75). L’expert doit disposer des connaissances requises en psychiatrie et psychothérapie, mais il n'est pas nécessaire qu'il soit médecin spécialiste dans ces disciplines (TF 5A_374/2018 du 25 juin 2018 consid. 4.2.2 et les références citées ; Geiser, Basler Kommentar, op. cit., n. 18 ad art. 450e CC, p. 2968).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 cf. sous l'ancien droit ATF 137 III 289 consid. 4.4 ; ATF 128 III 12 consid. 4a, JdT 2002 1474), ni être membre de l'instance décisionnelle (Guillod,</w:t>
      </w:r>
    </w:p>
    <w:p>
      <w:r>
        <w:t>- 14 - Commentaire du droit de la famille [ci-après : CommFam], Protection de l’adulte, Berne 2013, n. 40 ad art. 439 CC, p. 789). Si l’autorité de protection a déjà demandé une expertise indépendante, l’instance judiciaire de recours peut se fonder sur celle-ci (ATF 139 III 257 consid. 4.3 in fine et la référence citée).</w:t>
      </w:r>
    </w:p>
    <w:p>
      <w:r>
        <w:rPr>
          <w:b/>
        </w:rPr>
        <w:t>E. 2.2.2</w:t>
      </w:r>
    </w:p>
    <w:p>
      <w:r>
        <w:t>En l’espèce, la justice de paix a ordonné le placement à des fins d'assistance de la personne concernée en se fondant sur le rapport d’expertise du 22 janvier 2023 de la Dre W.________, spécialiste en psychiatrie et psychothérapie, ainsi que sur le rapport du 2 février 2023 du Dr Z.________. Ces rapports, complétés par le rapport du 14 avril 2023 du Dr Z.________, fournissent des éléments actuels et pertinents sur l’intéressée et émanent de médecins à même d’apprécier valablement l’état de santé de celle-ci. Conformes aux exigences requises, les rapports susmentionnés permettent ainsi à la Chambre de céans de se prononcer sur la légitimité du placement ordonné.</w:t>
      </w:r>
    </w:p>
    <w:p>
      <w:r>
        <w:rPr>
          <w:b/>
        </w:rPr>
        <w:t>E. 2.3</w:t>
      </w:r>
    </w:p>
    <w:p>
      <w:r>
        <w:t>La décision est donc formellement correcte et peut être examinée sur le fond. 3. Dans la partie « Faits » de son mémoire, le recourant observe qu’il n’a pu prendre connaissance du rapport d’expertise et du rapport du Dr Z.________ qu’à l’audience de la justice de paix du 28 février 2023. Il n’invoque pas à proprement parler de violation de son droit d’être entendu. Si tel était le cas, force serait de constater qu’un tel grief devrait être rejeté. En effet, il lui appartenait, le cas échéant, de demander à l’audience de la justice de paix un délai supplémentaire pour prendre connaissance des rapports susmentionnés. Au demeurant, dès lors que la Chambre de céans jouit d’un plein pouvoir d’examen quant aux faits et au droit, une éventuelle violation du droit d’être entendu du recourant serait de toute manière réparée dans le cadre de la présente procédure de recours (cf. ATF 142 II 218 consid. 2.8.1 ; ATF 136 III 174 consid. 5.1.2 ; TF 5A_887/2017 du 16 février 2018 consid. 6.1 ; TF 5A_741/2016 du 6</w:t>
      </w:r>
    </w:p>
    <w:p>
      <w:r>
        <w:t>- 15 - décembre 2016 consid. 3.1.2 ; TF 5A_897/2015 du 1er février 2016 consid. 3.2.2).</w:t>
      </w:r>
    </w:p>
    <w:p>
      <w:r>
        <w:rPr>
          <w:b/>
        </w:rPr>
        <w:t>E. 3</w:t>
      </w:r>
    </w:p>
    <w:p>
      <w:r>
        <w:t>DIVER Y a-t-il une contre-indication médicale à l’audition de l’expertisée par l’autorité de protection compte tenu du diagnostic posé sous chiffre 1 (déficience mentale ou troubles psychiques) ? REPONSE : Non, il n’y a pas de contre-indication. »</w:t>
      </w:r>
    </w:p>
    <w:p>
      <w:r>
        <w:t>- 9 - Dans un rapport du 2 février 2023, le Dr Z.________ a indiqué que la personne concernée s’était bien adaptée et intégrée depuis son institutionnalisation, qu’elle avait besoin d’aide, de stimulation et de guidance pour les activités de la vie quotidienne, étant précisé qu’elle se déplaçait avec un rollator, qu’elle restait stable sur le plan somatique, qu’elle exprimait une tristesse en lien avec l’éloignement de son époux et de ses deux enfants, qu’elle présentait une maladie neurodégénérative évolutive irréversible et qu’elle ne possédait pas sa capacité de discernement pour le choix du lieu de vie. Le médecin a estimé que le maintien de B.A.________ en EMS, soit dans une structure avec un accompagnement continu et un cadre sécurisant, paraissait être la meilleure solution. A son audience du 28 février 2023, la justice de paix a entendu la personne concernée, A.A.________ et la curatrice. B.A.________ a déclaré qu’elle souhaitait rentrer à domicile et retourner auprès de sa famille, disant ne pas se plaire à l’EMS, et que son fils A.A.________ venait deux fois par semaine lui rendre visite à l’EMS. A.A.________ a indiqué qu’il souhaitait que sa mère vienne vivre avec lui, qu’il devait toutefois se dépêcher de trouver un appartement pour elle et lui étant donné qu’actuellement, il ne disposait que d’une chambre et ne pouvait dès lors pas l’accueillir, que si la personne concernée venait vivre avec lui, il souhaiterait que le Centre médico-social (CMS) intervienne, que sa mère était sous-alimentée et déshydratée lorsqu’elle avait été hospitalisée, qu’elle s’était échappée de l’EMS et avait eu des envies suicidaires et que depuis qu’elle avait changé de chambre, elle allait toutefois mieux. A.A.________ a également exposé que le chef des infirmiers de l’EMS R.________ lui avait dit qu’il ne comprenait pas ce que sa mère faisait en EMS et que cette dernière n’avait pas besoin de soins. Il a ajouté que la personne concernée ne devait pas demeurer en EMS, que sa mère et lui-même n’avaient pas été avertis du placement, qu’il n’était pas d’accord avec la manière dont le F.________ avait géré la situation et que son frère I.________ manipulerait le reste de leur famille. C.________ a expliqué que depuis le mois de novembre 2022, elle tentait de gérer les affaires financières de la personne concernée, que la situation était complexe, et que le personnel à</w:t>
      </w:r>
    </w:p>
    <w:p>
      <w:r>
        <w:t>- 10 - l’EMS était compétent pour déterminer du lieu de vie le plus adapté à B.A.________ et son besoin de soins.</w:t>
      </w:r>
    </w:p>
    <w:p>
      <w:r>
        <w:rPr>
          <w:b/>
        </w:rPr>
        <w:t>E. 4</w:t>
      </w:r>
    </w:p>
    <w:p>
      <w:r>
        <w:t>Le recourant conteste que le besoin d’assistance ou de traitement de la personne concernée ne puisse être fourni autrement que par le placement de l’intéressée et fait valoir que le principe de proportionnalité est violé. Il affirme qu’il peut trouver un appartement pour héberger sa mère, qu’il peut la prendre en charge au quotidien et que cela permettrait à la personne concernée d’être dans un meilleur état psychologique.</w:t>
      </w:r>
    </w:p>
    <w:p>
      <w:r>
        <w:rPr>
          <w:b/>
        </w:rPr>
        <w:t>E. 4.1.1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w:t>
      </w:r>
    </w:p>
    <w:p>
      <w:r>
        <w:t>- 16 - psychiques ou d'une dépendance (Message, FF 2006 p. 6695 ; ATF 148 I 1 consid. 8.1.2 et les réf. cit.).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w:t>
      </w:r>
    </w:p>
    <w:p>
      <w:r>
        <w:t>- 17 -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 cit.).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w:t>
      </w:r>
    </w:p>
    <w:p>
      <w:r>
        <w:rPr>
          <w:b/>
        </w:rPr>
        <w:t>E. 4.1.2</w:t>
      </w:r>
    </w:p>
    <w:p>
      <w:r>
        <w:t>Une prise en charge ambulatoire suppose notamment l’acceptation de la personne concernée, ou du moins un minimum de coopération de sa part (JdT 2015 III 203 et les références citées ; Kühnlein, op. cit.,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w:t>
      </w:r>
    </w:p>
    <w:p>
      <w:r>
        <w:t>- 18 -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 437 et les références citées). Ce type de mesures avait déjà été admis sous l’ancien droit (Guillod, op. cit., n. 9 ad art. 437, qui cite les TF 5A_256/2010 du 9 avril 2010 et 5A_177/2011 du 28 mars 2011).</w:t>
      </w:r>
    </w:p>
    <w:p>
      <w:r>
        <w:rPr>
          <w:b/>
        </w:rPr>
        <w:t>E. 4.2</w:t>
      </w:r>
    </w:p>
    <w:p>
      <w:r>
        <w:t>En l’espèce, d’emblée, il est relevé que le recourant conteste l’appréciation du Dr Z.________ selon laquelle sa mère ne dispose pas de la capacité de discernement pour le choix de son lieu de vie. Il y a lieu de préciser que ce grief est toutefois sans pertinence in casu pour déterminer si le placement prononcé est justifié. Seul compte en effet le point de savoir si les conditions susmentionnées de l’art. 426 CC sont réunies. A cet égard, il est constant que la personne concernée présente des troubles psychiques, l’intéressée souffrant d’un trouble cognitif majeur (démence) d’origine neurodégénérative, probablement sur maladie à corps de Lewy. La condition d’une cause de placement est ainsi réalisée, ce que le recourant ne conteste au demeurant pas. En revanche, il conteste que l’assistance ou le traitement dont a besoin sa mère ne puissent lui être fournis autrement que par son placement, faisant ainsi valoir que la mesure ne respecte pas le principe de proportionnalité. Or, il ressort du dossier, en particulier du rapport d’expertise, que B.A.________ est dépendante pour les activités instrumentales de la vie quotidienne (AIVQ) et que, pour les activités de la vie quotidienne (AVQ), elle a besoin de guidance pour l’hygiène</w:t>
      </w:r>
    </w:p>
    <w:p>
      <w:r>
        <w:t>- 19 - personnelle et d’aide pour la douche. Elle doit par ailleurs utiliser un tintébin en raison des risques de chutes qu’elle présente, ce qu’elle peine toutefois à réaliser. Elle a ainsi tendance à oublier son rollator. De manière générale, elle n’a pas sa pleine capacité de discernement sur le plan de la santé, soit quant à la gravité de ses troubles cognitifs et quant à leurs répercussions sur son quotidien. Elle n’a ainsi pas conscience de la nécessité des soins et n’y adhère que partiellement. En raison de son état de santé, elle présente un danger pour elle-même. Si la personne concernée n’est pas prise en charge en EMS, elle n’arrivera pas à gérer les diverses tâches à domicile, ne pourra pas s’alimenter correctement, ni prendre correctement sa médication. En outre l’anosognosie de ses troubles cognitifs peut entraîner des mises en danger (notamment se perdre à l’extérieur, chuter et ne pas avoir les ressources cognitives pour savoir que faire en cas de difficultés). Les médecins ont ainsi estimé que son placement était nécessaire. Si, à l’audience devant la Chambre de céans du 17 avril 2023, le recourant a contesté que sa mère ait besoin d’aide pour son quotidien ainsi que ce qui figure dans le rapport d’expertise à cet égard, force est toutefois de constater qu’il ne démontre aucunement, rapport médical à l’appui, que le besoin d’aide de sa mère serait autre que celui retenu par les médecins intervenus dans le présent dossier. Son grief est dès lors vain. A toutes fins utiles, on relèvera que le fait que la personne concernée ait fugué de l’institution et se soit rendue à son domicile ne saurait démontrer que celle-ci ne présenterait pas un risque de se perdre tel que retenu par l’experte sur la base d’un examen approfondi de la situation de l’intéressée. Cet élément ne saurait quoi qu’il en soit remettre en question les conclusions de l’experte. Partant, rien ne justifie de s’écarter des constatations et appréciations médicales figurant au dossier. Le recourant soutient qu’il peut prendre en charge sa mère. Or, il ressort de ce qui précède qu’il ne semble pas prendre la pleine mesure de ce qu’impliquerait pour lui la prise en charge quotidienne de la personne concernée, respectivement n’a pas conscience du besoin de soins continus de sa mère. On relèvera que l’époux de la personne</w:t>
      </w:r>
    </w:p>
    <w:p>
      <w:r>
        <w:t>- 20 - concernée, proche aidant de celle-ci jusqu’à son hospitalisation, certes âgé, a fait part de son épuisement face à la situation à domicile et de son soulagement quant à l’institutionnalisation de son épouse en EMS. Le recourant, qui exerçait le métier de radioélectricien avant d’être en retraite anticipée, perd de vue qu’il n’a aucune compétence professionnelle en matière de soins à fournir à une personne âgée présentant un trouble cognitif majeur. En l’état, il ne ressort pas du dossier que les médecins auraient évoqué la possibilité d’une prise en charge de la personne concernée en ambulatoire. L’aide du CMS à domicile ne saurait être considérée comme pouvant assurer l’aide constante et professionnelle dont l’intéressée a besoin. Il ressort au contraire du rapport d’expertise notamment que son institutionnalisation est nécessaire. Dès lors, le placement de la personne concernée respecte le principe de proportionnalité, aucune autre mesure plus légère n’étant à ce stade envisageable. Partant, l’assistance et le traitement dont a besoin la personne concernée ne peuvent en l’état lui être fournis autrement que par la mesure prononcée. Au demeurant, on ajoutera que le recourant n’a aucun projet concret de prise en charge au quotidien de sa mère ni aucune solution concrète d’appartement protégé, l’argument selon lequel le placement doit être levé pour lui permettre de chercher un tel logement ne pouvant pas être retenu. S’agissant de l’EMS R.________, il est constant qu’il constitue un établissement approprié pour la personne concernée, ce que le recourant ne conteste au demeurant pas. Dès lors que les conditions de l’art. 426 CC sont réunies, le placement de B.A.________ est justifié et doit ainsi être confirmé. A toutes fins utiles, on relèvera encore, sans que cela soit déterminant, que l’état psychologique de la personne concernée en EMS est plus nuancé que celui présenté par le recourant. En effet, dans son rapport du 2 février 2023, le Dr Z.________ a exposé que l’intéressée s’était</w:t>
      </w:r>
    </w:p>
    <w:p>
      <w:r>
        <w:t>- 21 - bien adaptée et intégrée depuis son institutionnalisation. Le recourant a en outre lui-même indiqué à l’audience de la justice de paix du 28 février 2023 que sa mère allait mieux depuis qu’elle avait changé de chambre.</w:t>
      </w:r>
    </w:p>
    <w:p>
      <w:r>
        <w:rPr>
          <w:b/>
        </w:rPr>
        <w:t>E. 5.1</w:t>
      </w:r>
    </w:p>
    <w:p>
      <w:r>
        <w:t>En conclusion, le recours doit être rejeté et la décision entreprise confirmée.</w:t>
      </w:r>
    </w:p>
    <w:p>
      <w:r>
        <w:rPr>
          <w:b/>
        </w:rPr>
        <w:t>E. 5.2</w:t>
      </w:r>
    </w:p>
    <w:p>
      <w:r>
        <w:t>Compte tenu de la situation financière du recourant, qui est au bénéfice d’une rente-pont, l'arrêt est rendu sans frais judiciaires de deuxième instance (art. 74a al. 4 TFJC [tarif du 28 septembre 2010 des frais judiciaires civils ; BLV 270.11.5]).</w:t>
      </w:r>
    </w:p>
    <w:p>
      <w:r>
        <w:rPr>
          <w:b/>
        </w:rPr>
        <w:t>E. 5.3</w:t>
      </w:r>
    </w:p>
    <w:p>
      <w:r>
        <w:t>Au vu du dossier, le recours était d’emblée dénué de chances de succès. Il s'avère en effet manifestement infondé au sens de l'art. 312 al. 1 CPC (applicable par renvoi des art. 450f CC et 20 al. 1 LVPAE) à partir du moment où le recourant n’oppose aucun argument substantiel à la décision entreprise, si bien qu’il n’existait aucune chance d’admission de ses conclusions en deuxième instance lors du dépôt de son mémoire. Une personne raisonnable plaidant à ses propres frais aurait renoncé à recourir. Partant, la requête d’assistance judiciaire du recourant doit être rejetée (art. 117 let. b CPC). Par ces motifs, la Chambre des curatelles du Tribunal cantonal, statuant à huis clos, prononce : I. Le recours est rejeté. II. La décision est confirmée.</w:t>
      </w:r>
    </w:p>
    <w:p>
      <w:r>
        <w:t>- 22 - III. La requête d’assistance judiciaire est rejetée. IV. L’arrêt est rendu sans frais judiciaires de deuxième instance. V. L'arrêt est exécutoire. La présidente : Le greffier : Du L'arrêt qui précède, dont la rédaction a été approuvée à huis clos, est notifié à : - Me Nour-Aïda Bujard (pour A.A.________), - Mme B.A.________, - Mme C.________, curatrice, - EMS R.________, - M. Y.________, - M. I.________,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- 23 -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