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DA17.020335 vom 9. November 2017</w:t>
      </w:r>
    </w:p>
    <w:p>
      <w:r>
        <w:t>VD Tribunal cantonal, 2017-11-09, FR</w:t>
      </w:r>
    </w:p>
    <w:p>
      <w:r>
        <w:rPr>
          <w:b/>
        </w:rPr>
        <w:t xml:space="preserve">Quelle: </w:t>
      </w:r>
      <w:r>
        <w:t>https://mcp.opencaselaw.ch/entscheid/vd_gerichte_DA17.020335</w:t>
      </w:r>
    </w:p>
    <w:p>
      <w:r>
        <w:t>FR: VD_GERICHTE DA17.020335 du 9 novembre 2017</w:t>
      </w:r>
    </w:p>
    <w:p>
      <w:r>
        <w:t>IT: VD_GERICHTE DA17.020335 del 9 novembre 2017</w:t>
      </w:r>
    </w:p>
    <w:p>
      <w:pPr>
        <w:pStyle w:val="Heading2"/>
      </w:pPr>
      <w:r>
        <w:t>Erwägungen</w:t>
      </w:r>
    </w:p>
    <w:p>
      <w:r>
        <w:rPr>
          <w:b/>
        </w:rPr>
        <w:t>E. 1</w:t>
      </w:r>
    </w:p>
    <w:p>
      <w:r>
        <w:t>Par ordonnance du 20 octobre 2017, le Tribunal des mesures de contrainte a confirmé que l'ordre de détention établi le 17 octobre 2017 par le Service de la population à l’endroit d’E.________, détenu à l’Etablissement de Frambois, était conforme aux principes de la légalité et de l'adéquation (I) et a dit que les frais de la cause étaient laissés à la 353</w:t>
      </w:r>
    </w:p>
    <w:p>
      <w:r>
        <w:t>- 2 - charge de l'Etat et que l’indemnité due au défenseur d’office serait arrêtée à l’issue de la procédure de renvoi (II).</w:t>
      </w:r>
    </w:p>
    <w:p>
      <w:r>
        <w:rPr>
          <w:b/>
        </w:rPr>
        <w:t>E. 2</w:t>
      </w:r>
    </w:p>
    <w:p>
      <w:r>
        <w:t>LVLEtr). Il est de la compétence de la Chambre des recours pénale (art. 26 al. 1 ROTC [règlement organique du Tribunal cantonal du 13 novembre 2007 ; RSV 173.31.1]) et la procédure est régie par l'art. 31 LVLEtr, qui renvoie pour le surplus aux dispositions de la LPA-VD (loi cantonale vaudoise sur la procédure administrative du 28 octobre 2008 ; RSV 173.36).</w:t>
      </w:r>
    </w:p>
    <w:p>
      <w:r>
        <w:rPr>
          <w:b/>
        </w:rPr>
        <w:t>E. 3</w:t>
      </w:r>
    </w:p>
    <w:p>
      <w:r>
        <w:t>Par acte du 30 octobre 2017, E.________ a recouru contre l’ordonnance du Tribunal des mesures de contrainte du 20 octobre 2017, en concluant, avec suite de frais et dépens, principalement à son annulation et à sa libération immédiate. Subsidiairement, il a conclu à sa réforme en ce sens qu'il est astreint à se présenter, à la fréquence que justice dira, au Service de la population. Plus subsidiairement, il a conclu à sa réforme en ce sens qu’il est astreint à résidence pour une durée de deux mois. A titre préliminaire, le recourant a sollicité l'octroi de l’effet suspensif à son recours. Cette requête a été rejetée par ordonnance rendue le 31 octobre 2017 par le Président de la Cour de céans.</w:t>
      </w:r>
    </w:p>
    <w:p>
      <w:r>
        <w:t>- 3 -</w:t>
      </w:r>
    </w:p>
    <w:p>
      <w:r>
        <w:rPr>
          <w:b/>
        </w:rPr>
        <w:t>E. 4</w:t>
      </w:r>
    </w:p>
    <w:p>
      <w:r>
        <w:t>Par télécopie du 7 novembre 2017, le Service de la population, Secteur départs et mesures, a indiqué que le recourant avait quitté la Suisse le jour même à destination de Milan, Italie. En conséquence, le recours est devenu sans objet et la cause doit être rayée du rôle.</w:t>
      </w:r>
    </w:p>
    <w:p>
      <w:r>
        <w:rPr>
          <w:b/>
        </w:rPr>
        <w:t>E. 5</w:t>
      </w:r>
    </w:p>
    <w:p>
      <w:r>
        <w:t>Selon l’art. 25 al. 1 LVLEtr, lorsque la personne détenue est indigente, le conseil d’office reçoit une indemnité à la charge de la caisse de l’Etat, les dispositions relatives à la rémunération des défenseurs d’office en matière pénale étant applicables. L'indemnité allouée au conseil d'office du recourant pour la procédure de recours sera fixée à 720 fr., plus la TVA, par 57 fr. 60, ce qui porte le montant alloué à 777 fr. 60. Il sera laissé à la charge de l’Etat.</w:t>
      </w:r>
    </w:p>
    <w:p>
      <w:r>
        <w:rPr>
          <w:b/>
        </w:rPr>
        <w:t>E. 6</w:t>
      </w:r>
    </w:p>
    <w:p>
      <w:r>
        <w:t>L’arrêt est rendu sans frais judiciaires (art. 50 LPA-VD). Par ces motifs, la Chambre des recours pénale prononce : I. Le recours est sans objet. II. La cause est rayée du rôle. III. L'indemnité allouée au conseil d'office du recourant E.________ pour la procédure de recours est arrêtée à 777 fr. 60 (sept cent septante-sept francs et soixante centimes), débours et TVA compris, à la charge de l’Etat. IV. L’arrêt, rendu sans frais, est exécutoire. Le président : La greffière :</w:t>
      </w:r>
    </w:p>
    <w:p>
      <w:r>
        <w:t>- 4 - Du Le présent arrêt, dont la rédaction a été approuvée à huis clos, est notifié, par l'envoi d'une copie complète, à : - Me Quentin Beausire, avocat (pour E.________), - Service de la population, Secteur départs et mesures, et communiqué à : - M. le Président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