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D525.008881 vom 11. August 2025</w:t>
      </w:r>
    </w:p>
    <w:p>
      <w:r>
        <w:t>VD Tribunal cantonal, 2025-08-11, FR</w:t>
      </w:r>
    </w:p>
    <w:p>
      <w:r>
        <w:rPr>
          <w:b/>
        </w:rPr>
        <w:t xml:space="preserve">Quelle: </w:t>
      </w:r>
      <w:r>
        <w:t>https://mcp.opencaselaw.ch/entscheid/vd_gerichte_D525.008881</w:t>
      </w:r>
    </w:p>
    <w:p>
      <w:r>
        <w:t>FR: VD_GERICHTE D525.008881 du 11 août 2025</w:t>
      </w:r>
    </w:p>
    <w:p>
      <w:r>
        <w:t>IT: VD_GERICHTE D525.008881 del 11 agosto 2025</w:t>
      </w:r>
    </w:p>
    <w:p>
      <w:pPr>
        <w:pStyle w:val="Heading2"/>
      </w:pPr>
      <w:r>
        <w:t>Erwägungen</w:t>
      </w:r>
    </w:p>
    <w:p>
      <w:r>
        <w:rPr>
          <w:b/>
        </w:rPr>
        <w:t>E. 1</w:t>
      </w:r>
    </w:p>
    <w:p>
      <w:r>
        <w:t>Y.________ est né le [...] 1997. Le prénommé a entamé des études en ingénierie à [...], avant de les interrompre. Il affirme avoir pour projet de reprendre cette formation, mais n’a entrepris aucune démarche concrète à cet effet. Depuis le 1er janvier 2023, l’intéressé bénéficie du revenu d’insertion (ci-après : RI) et est suivi dans ce cadre par le Centre social régional (ci-après : CSR). Il était également inscrit, dès cette date, à l’Office régional de placement (ci-après : ORP). Depuis le 8 septembre 2023 et jusqu’à ce jour, il est hébergé dans une chambre de la Fondation [...], à [...], en hôtellerie sociale, dans l’attente de trouver un logement. Son séjour au sein de cette institution a dû être renouvelé à plusieurs reprises, afin de lui garantir un toit. Y.________ a été déclaré inapte au placement par l’ORP en août 2023. Il a ensuite participé à une mesure d’insertion, d’octobre 2023 à avril 2024, sans réellement s’investir, bien que demeurant respectueux et régulier. A la fin du mois d’octobre 2024 et jusqu’à la fin du mois de décembre suivant, il a participé à une mesure individuelle prévoyant l’encadrement par une éducatrice spécialisée, laquelle visait à évaluer sa situation et à recueillir davantage d’information sur son quotidien et ses éventuelles difficultés. A la suite des échanges entre les professionnels impliqués concernant le suivi, l’Unité de psychiatrie mobile a été sollicitée en vue d’une intervention ; l’intéressé a refusé d’engager des discussions avec</w:t>
      </w:r>
    </w:p>
    <w:p>
      <w:r>
        <w:t>- 4 - ces intervenants. Aux alentours de Noël 2024, Y.________ a accepté une hospitalisation volontaire au Centre [...]. Faute d’indication à un placement à des fins d’assistance, le précité a quitté l’hôpital psychiatrique après quelques jours, le 30 décembre 2024, sans diagnostic, ni suivi, ni traitement.</w:t>
      </w:r>
    </w:p>
    <w:p>
      <w:r>
        <w:rPr>
          <w:b/>
        </w:rPr>
        <w:t>E. 1.1</w:t>
      </w:r>
    </w:p>
    <w:p>
      <w:r>
        <w:t>Le recours est dirigé contre une ordonnance de mesures provisionnelles du juge de paix instituant une curatelle provisoire de représentation et de gestion au sens des art. 394 al. 1 et 395 al. 1 CC en faveur du recourant et confiant ce mandant à une curatrice du SCTP.</w:t>
      </w:r>
    </w:p>
    <w:p>
      <w:r>
        <w:t>- 8 -</w:t>
      </w:r>
    </w:p>
    <w:p>
      <w:r>
        <w:rPr>
          <w:b/>
        </w:rPr>
        <w:t>E. 1.2.1</w:t>
      </w:r>
    </w:p>
    <w:p>
      <w:r>
        <w:t>Le recours de l'art. 450 CC est ouvert à la Chambre des curatelles (art. 8 LVPAE [loi du 29 mai 2012 d'application du droit fédéral de la protection de l'adulte et de l'enfant ; BLV 211.255] et 76 al. 2 LOJV [loi d'organisation judiciaire du 12 décembre 1979 ; BLV 173.011]) contre toute décision relative aux mesures provisionnelles (Droese, in Geiser/Fountoulakis [édit.], Basler Kommentar, Zivilgesetzbuch I, Art. 1- 456 CC, 7e éd., Bâle 2022 [ci-après : BSK ZGB I], n. 21 ad art. 450 CC, p. 2932) dans les dix jours dès la notification de la décision (art. 445 al. 3 CC ; cf. notamment CCUR 1er mai 2025/81).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BSK ZGB I, op. cit., n. 7 ad art. 450a CC, p. 2943 ; TF 5C_1/2018 du 8 mars 2019 consid. 5.1). En matière de protection de l'adulte et de l'enfant, la maxime inquisitoire illimitée est applicable, de sorte que les restrictions posées par l'art. 317 CPC pour l'introduction de faits ou moyens de preuve nouveaux sont inapplicables (cf. JdT 2011 III 43 ; CCUR 26 juin 2025/121 ; CCUR 27 juillet 2020/151).</w:t>
      </w:r>
    </w:p>
    <w:p>
      <w:r>
        <w:rPr>
          <w:b/>
        </w:rPr>
        <w:t>E. 1.2.3</w:t>
      </w:r>
    </w:p>
    <w:p>
      <w:r>
        <w:t>La Chambre des curatelles doit procéder à un examen complet de la décision attaquée, en fait, en droit et en opportunité (art. 450a CC),</w:t>
      </w:r>
    </w:p>
    <w:p>
      <w:r>
        <w:t>- 9 -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2012, op. cit., n. 12.39, p. 290).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w:t>
      </w:r>
    </w:p>
    <w:p>
      <w:r>
        <w:rPr>
          <w:b/>
        </w:rPr>
        <w:t>E. 1.3</w:t>
      </w:r>
    </w:p>
    <w:p>
      <w:r>
        <w:t>En l’espèce, interjeté en temps utile par la personne concernée, partie à la procédure, le présent recours est sommairement motivé. Au vu de sa teneur, la recevabilité du recours apparaît douteuse. Cette question peut néanmoins demeurer indécise en raison des considérants qui suivent. Le recours étant manifestement infondé, comme cela sera développé ci-après, il a été renoncé à consulter l’autorité de protection et la curatrice provisoire n’a pas été invitée à se déterminée. 2.</w:t>
      </w:r>
    </w:p>
    <w:p>
      <w:r>
        <w:rPr>
          <w:b/>
        </w:rPr>
        <w:t>E. 2</w:t>
      </w:r>
    </w:p>
    <w:p>
      <w:r>
        <w:t>Par courrier du 18 février 2025, accompagné d’une demande de curatelle et d’un rapport de l’éducatrice [...], O.________, assistante sociale au CSR, a signalé la situation d’Y.________ à la Direction générale de la cohésion sociale (ci-après : DGCS), qui a transmis cet envoi le 25 février suivant à la Justice paix du district du Jura-Nord vaudois (ci- après : la justice de paix). Selon ce signalement, Y.________ n’était pas en mesure de garantir sa propre sécurité et de prendre des décisions adéquates en matière de santé, ni de gérer ses démarches administratives de manière autonome. Le soutien du CSR s’avérait insuffisant à cet égard, une aide plus poussée à la gestion et en matière de soins médicaux paraissant nécessaire. Y.________ n’avait pris aucune initiative concrète pour améliorer sa situation personnelle depuis son arrivée à la Fondation [...] en septembre 2023 ; sa situation était figée, voire tendait à se péjorer depuis le début de son suivi. Son hygiène était gravement insuffisante et négligée, et il subsistait des interrogations sérieuses quant à son état de santé et son aptitude à gérer ses affaires. L’intéressé n’était en outre pas collaborant aux mesures mises en place par l’institution, rejetant toute forme d’aide qui lui était proposée. Des courriers non traités avaient été retrouvés dans la chambre de l’intéressé et celui-ci ne s’était pas présenté aux visites d’appartements organisées en sa faveur et n'entreprenait que des démarches médicales minimales, uniquement dans le but d’éviter un placement à des fins d’assistance. Selon l’ensemble des intervenants, Y.________ évoquait fréquemment un blocage qui semblait l’empêcher de progresser et le maintenait dans une situation d’indigence, sans toutefois souhaiter donner davantage de précisions. De manière générale, il refusait de se confier sur ses difficultés avec les différents professionnels impliqués. L’intéressé n’était pas suivi sur le plan médical et ne bénéficiait d’aucun diagnostic ni de traitement. Un transfert en Hébergement Non Médicalisé (HNM) avait été envisagé par le directeur de l’institution, afin</w:t>
      </w:r>
    </w:p>
    <w:p>
      <w:r>
        <w:t>- 5 - que l’intéressé puisse bénéficier de prestations supplémentaires, telles qu’une aide à la lessive ou au ménage et l’accès au restaurant de la fondation. De l’avis d’O.________, l’assistance d’un curateur était indispensable. Selon le rapport [...] annexé au signalement, établi par [...], éducatrice spécialisée, Y.________ ne paraissait pas conscient de ses problématiques et semblait présenter des schémas de pensée et des croyances qu’il ne parvenait guère à remettre à question, notamment le fait qu’il aurait un blocage qui serait résolu s’il trouvait du travail, qu’il commencerait à prendre soin de lui à ce moment-là, qu’il n’avait pas besoin d’aide pour ses recherches d’emploi et qu’il ne voulait pas utiliser l’argent « du social ». L’intéressé ne souhaitait pas se confier davantage à l’éducatrice. Celle-ci avait néanmoins pu observer qu’Y.________ avait présenté des difficultés à s’asseoir à la cuisine pour manger lorsque cela lui avait été demandé et qu’en outre, il s’était, à plusieurs reprises, interrompu dans ses gestes (par exemple, ouvrir la porte du coffre pour en sortir des cartons), ne terminant son action qu’après y avoir été encouragé par l’éducatrice. Cette dernière s’interrogeait sur la présence de possibles troubles psychiques.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w:t>
      </w:r>
    </w:p>
    <w:p>
      <w:r>
        <w:t>- 10 -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Le juge de paix a procédé à l’audition d’Y.________ lors de son audience du 21 mars 2025, de sorte que le droit d’être entendu du recourant a été respecté. N.________, accompagnateur social de la Fondation [...], a également été entendu lors de cette audience. L’ordonnance entreprise étant formellement correcte, elle peut être examinée sur le fond. 3.</w:t>
      </w:r>
    </w:p>
    <w:p>
      <w:r>
        <w:rPr>
          <w:b/>
        </w:rPr>
        <w:t>E. 3</w:t>
      </w:r>
    </w:p>
    <w:p>
      <w:r>
        <w:t>Le 21 mars 2025, le juge de paix a procédé à l’audition d’Y.________ et de N.________, accompagnateur social référent à la Fondation [...]. Y.________ a déclaré que l’enquête en institution d’une curatelle instruite à son endroit avait du sens au vu de sa situation personnelle. Il était néanmoins plutôt défavorable à l’institution d’une curatelle en sa faveur, mais serait prêt à se soumettre à une telle mesure si celle-ci était « obligatoire ». Il a ajouté qu’il effectuait des recherches d’emploi et avait soumis de nombreuses postulations, notamment dans le service de restauration et dans la vente ; il avait obtenu un entretien d’embauche au début du mois de février 2025 pour un emploi auprès d’un maraîcher. Le paiement des factures et les démarches en lien avec l’obtention des subsides de l’assurance maladie étaient, selon l’intéressé,</w:t>
      </w:r>
    </w:p>
    <w:p>
      <w:r>
        <w:t>- 6 - assurées par le CSR. Y.________ a précisé que cela faisait un certain temps qu’il n’avait pas payé de primes d’assurance maladie, ce à quoi le juge a répondu que dès lors qu’il émargeait à l’aide sociale, il bénéficiait certainement du subside intégral pour les primes d’assurance maladie. Pour sa part, N.________ a indiqué que la situation d’Y.________ n’avait pas présenté d’évolution depuis qu’il avait intégré la Fondation [...]. Les services proposés par l’institution dans le cadre d’un hébergement d’hôtellerie sociale, comme en l’espèce, ne comprenaient notamment ni aide au ménage ou à la douche et ne semblaient pas suffisants pour soutenir la personne concernée dans les actes de la vie quotidienne. Selon N.________, l’intéressé paraissait conscient de sa situation personnelle et de ses difficultés, mais avait toutefois systématiquement refusé l’aide de ses accompagnateurs. A l’issue de l’audience, le juge de paix a notamment informé les comparants que l’enquête en institution d’une curatelle serait étendue à la question d’un placement à des fins d’assistance et qu’il entendait mettre en œuvre une expertise psychiatrique.</w:t>
      </w:r>
    </w:p>
    <w:p>
      <w:r>
        <w:rPr>
          <w:b/>
        </w:rPr>
        <w:t>E. 3.1</w:t>
      </w:r>
    </w:p>
    <w:p>
      <w:r>
        <w:t>Le recourant fait valoir, en substance, qu’il a simplement demandé une chambre aux services sociaux et qu’il est en mesure d’assumer seul ses recherches d’appartement et d’emploi, ainsi que ses affaires administratives.</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w:t>
      </w:r>
    </w:p>
    <w:p>
      <w:r>
        <w:t>- 11 -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les démences, ainsi que les dépendances telles que la toxicomanie, l'alcoolisme ou la pharmacodépendance (Meier, Droit de la protection de l'adulte, op. cit., n. 722, p. 399 ; Guide pratique COPMA 2012, op. cit., n. 5.9, p. 137 et n. 10.6, p. 245 ; TF 5A_374/2018 du 25 juin 2018 consid. 4.2.1).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 après : CommFam], nn. 16 et 17, pp. 387 ; TF 5A_417/2018 précité consid.</w:t>
      </w:r>
    </w:p>
    <w:p>
      <w:r>
        <w:t>- 12 - 4.3.1, in SJ 2019 1 127).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 BSK ZGB I, op. cit., n. 14 ad art. 390 CC, p. 2419).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5A_567/2023 du 25 janvier 2024 consid. 3.1.1 et les références citées ; 5A_995/2022 du 27 juillet 2023 consid. 4 ; 5A_551/2021 du 7 décembre 2021 consid. 4.1.1 ; 5A_417/2018 précité consid. 4.2.1, in SJ 2019 I 127 ; Meier, Droit de la protection de l'adulte, op. cit., n. 729, p. 403).</w:t>
      </w:r>
    </w:p>
    <w:p>
      <w:r>
        <w:rPr>
          <w:b/>
        </w:rPr>
        <w:t>E. 3.2.2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w:t>
      </w:r>
    </w:p>
    <w:p>
      <w:r>
        <w:t>- 13 - personne qui a besoin d'aide n'est pas suffisant ou sera d'emblée insuffisant, elle prend une mesure qui doit être proportionnée, c'est-à-dire nécessaire et appropriée (art. 389 al. 2 CC ; ATF 140 III 49 ; TF 5A_97/2024 du 6 juin 2024 consid. 3.1 et les références citées ; 5A_567/2023 précité consid. 3.1.3 ; 5A_417/2018 précité consid. 4.2.1, in SJ 2019 I 127). Cette mesure doit donc se trouver en adéquation avec le but fixé, représenter l'atteinte la plus faible possible pour être compatible avec celui-ci et rester dans un rapport raisonnable entre lui et l'atteinte engendrée (TF 5A_567/2023 précité consid. 3.1.1 et les références citées ; 5A_551/2021 précité consid. 4.1.1 ; 5A 417/2018 précité, ibidem ; 5A_844/2017 précité consid. 3.1). En bref, l'autorité de protection de l'adulte doit suivre le principe suivant : « assistance étatique autant que besoin est, et intervention étatique aussi rare que possible » (cf. ATF 140 III 49).</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op. cit., n. 818, pp. 440 et 441 ; Meier, CommFam, op. cit., nn. 15 à 26 ad art. 394 CC, pp. 439 ss, et n. 11 ad art. 395 CC, p. 452). Parmi les mesures qui peuvent être prononcées, la curatelle de représentation est celle qui retranscrit le plus directement le leitmotiv du nouveau droit : une protection strictement ciblée sur les besoins de la personne concernée (TF 5A_551/2021 précité consid. 4.1.2 ; 5A_417/2018 précité consid. 4.2.2 ; 5A_336/2018 du 8 juin 2018 consid. 4.1).</w:t>
      </w:r>
    </w:p>
    <w:p>
      <w:r>
        <w:rPr>
          <w:b/>
        </w:rPr>
        <w:t>E. 3.2.4</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w:t>
      </w:r>
    </w:p>
    <w:p>
      <w:r>
        <w:t>- 14 -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(TF 5A_103/2024 du 26 septembre 2024 consid. 3.2 et les références citées ; Meier, Droit de la protection de l'adulte, op. cit., nn. 813 et 833, pp. 438 et 447 ; Meier, CommFam, op. cit.,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ATF 140 III 1 ; TF 5A_417/2018 précité consid 4.2.2 ; 5A_126/2022 du 11 juillet 2022 consid. 6.1 ; 5A_192/2018 du 30 avril 2018 consid. 3.1).</w:t>
      </w:r>
    </w:p>
    <w:p>
      <w:r>
        <w:rPr>
          <w:b/>
        </w:rPr>
        <w:t>E. 3.2.5</w:t>
      </w:r>
    </w:p>
    <w:p>
      <w:r>
        <w:t>Aux termes de l’art. 445 al. 1 CC, l’autorité de protection prend, d’office ou à la demande d’une personne partie à la procédure, les mesures provisionnelles nécessaires pendant la durée de la procédure. Elle peut notamment ordonner une mesure de protection de l’adulte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2012, op. cit., n. 1.186, p. 75 ; sur le tout : CCUR 1er mai 2025/81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w:t>
      </w:r>
    </w:p>
    <w:p>
      <w:r>
        <w:t>- 15 - p. 903). S’agissant d’une mesure provisoire, il suffit que la cause et la condition soient réalisées à première vue (JdT 2005 III 51 ; CCUR 1er mai 2025/81 ; CCUR 4 mars 2021/59 consid. 3.1.4).</w:t>
      </w:r>
    </w:p>
    <w:p>
      <w:r>
        <w:rPr>
          <w:b/>
        </w:rPr>
        <w:t>E. 3.3</w:t>
      </w:r>
    </w:p>
    <w:p>
      <w:r>
        <w:t>En l’espèce, depuis le 1er janvier 2023, le CSR intervient en faveur du recourant, âgé de 26 ans. Il bénéficie du RI depuis cette date. Selon l’appréciation de l’assistante sociale dudit centre dans son signalement daté du 18 février 2025, le recourant avait urgemment besoin d’une assistance et celle-ci ne pouvait lui être apportée par le CSR. L’intéressé disait alors – et affirme toujours – avoir pour projet de retourner à [...] pour y terminer ses études d’ingénierie, mais ne prend aucune initiative à cette fin. Inscrit à l’ORP depuis janvier 2023, il a été déclaré inapte au placement en août 2023. Il a ensuite participé à une mesure d’insertion, d’octobre 2023 à avril 2024, sans réellement s’investir, bien que demeurant respectueux et régulier. Il est hébergé à la Fondation [...] depuis le 8 septembre 2023 et cette prise en charge a dû être prolongée plusieurs fois pour garantir un toit au recourant. Bien qu’ayant bénéficié d’un accompagnateur social pour l’aider dans ses recherches d’appartement, le recourant ne se présentait pas aux visites. Son hygiène personnelle est gravement insuffisante et négligée, selon les retours des intervenants. Un transfert en hébergement non médicalisé a été envisagé pour que le recourant bénéficie de services tels que la blanchisserie et le ménage, ainsi que pour les repas. Le recourant ne partage pas ses difficultés avec les intervenants sociaux et les différents professionnels impliqués dans son accompagnement. A la fin du mois d’octobre 2024, le recourant a été inscrit à une mesure individualisée visant à évaluer sa situation et à recueillir davantage d’informations sur son quotidien ainsi que sur ses éventuelles difficultés. Il en est ressorti que le recourant n’est pas conscient de ses difficultés, qu’il a des schémas de pensée ainsi que des croyances qu’il ne remet pas en question, qu’il évoque un blocage sans que l’on puisse concrètement comprendre de quoi il s’agit et qu’il ne veut pas utiliser l’argent « du social ». A fin décembre 2024, l’intéressé a accepté une hospitalisation volontaire en psychiatrie, mais quitté le [...] sans suivi, ni diagnostic, ni traitement. Ses courriers ne sont pas traités. L’état de faiblesse est ainsi décrit par tous</w:t>
      </w:r>
    </w:p>
    <w:p>
      <w:r>
        <w:t>- 16 - les intervenants professionnels, de sorte que l’on peut admettre l’existence d’une cause de curatelle au stade de la vraisemblance. Sans accompagnement, la situation du recourant est susceptible de se péjorer davantage, rapidement, alors qu’il est à l’âge où il doit construire son avenir. Il n’est pas en état de prendre soin de lui ni en mesure d’effectuer les tâches basiques de la vie quotidienne, peinant par exemple à s’asseoir à la cuisine pour manger, lorsque cela lui est demandé. L’accompagnement qui lui a été offert jusqu’à présent est manifestement insuffisant, le recourant étant réfractaire à toute forme d’aide et sa situation n’ayant connu aucun progrès notable malgré le soutien social déjà en place. Il s’ensuit qu’au stade des mesures provisionnelles, la cause et la condition (besoin de protection) d’une curatelle sont suffisamment vraisemblables. Par conséquent, il se justifie d’instaurer une mesure de protection, sous la forme d’une curatelle provisoire de représentation et de gestion, afin de soutenir l’intéressé dans la gestion de ses affaires et préserver ses intérêts, à tout le moins durant l’enquête ouverte par le juge de paix. La situation sera réexaminée à l’issue de celle-ci.</w:t>
      </w:r>
    </w:p>
    <w:p>
      <w:r>
        <w:rPr>
          <w:b/>
        </w:rPr>
        <w:t>E. 4</w:t>
      </w:r>
    </w:p>
    <w:p>
      <w:r>
        <w:t>En conclusion, le recours, manifestement infondé, doit être rejeté et l’ordonnance entreprise confirmée. Le présent peut être rendu sans frais judiciaires (art. 74a al. 4 TFJC [tarif du 28 septembre 2010 des frais judiciaires civils ; BLV 270.11.5]).</w:t>
      </w:r>
    </w:p>
    <w:p>
      <w:r>
        <w:t>- 17 - Par ces motifs, la Chambre des curatelles du Tribunal cantonal, statuant à huis clos, prononce : I. Le recours est rejeté. II. L’ordonnance de mesures provisionnelles est confirmée. III. L'arrêt, rendu sans frais judiciaires de deuxième instance, est exécutoire. La présidente : La greffière : Du L'arrêt qui précède, dont la rédaction a été approuvée à huis clos, est notifié à : - M. Y.________, - Mme D.________, curatrice provisoire, Service des curatelles et tutelles professionnelles, et communiqué à : - M. le Juge de paix du district du Jura-Nord vaudois, - Fondation [...], à l’att. de M. N.________, accompagnateur social, - Centre social régional, à l’att. de Mme O.________, assistante sociale, par l'envoi de photocopies. Le présent arrêt peut faire l'objet d'un recours en matière civile devant le Tribunal fédéral au sens des art. 72 ss LTF (loi du 17 juin</w:t>
      </w:r>
    </w:p>
    <w:p>
      <w:r>
        <w:t>- 18 - 2005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