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CM17.048118 vom 12. Dezember 2017</w:t>
      </w:r>
    </w:p>
    <w:p>
      <w:r>
        <w:t>VD Tribunal cantonal, 2017-12-12, FR</w:t>
      </w:r>
    </w:p>
    <w:p>
      <w:r>
        <w:rPr>
          <w:b/>
        </w:rPr>
        <w:t xml:space="preserve">Quelle: </w:t>
      </w:r>
      <w:r>
        <w:t>https://mcp.opencaselaw.ch/entscheid/vd_gerichte_CM17.048118</w:t>
      </w:r>
    </w:p>
    <w:p>
      <w:r>
        <w:t>FR: VD_GERICHTE CM17.048118 du 12 décembre 2017</w:t>
      </w:r>
    </w:p>
    <w:p>
      <w:r>
        <w:t>IT: VD_GERICHTE CM17.048118 del 12 dicembre 2017</w:t>
      </w:r>
    </w:p>
    <w:p>
      <w:pPr>
        <w:pStyle w:val="Heading2"/>
      </w:pPr>
      <w:r>
        <w:t>Erwägungen</w:t>
      </w:r>
    </w:p>
    <w:p>
      <w:r>
        <w:rPr>
          <w:b/>
        </w:rPr>
        <w:t>E. 7</w:t>
      </w:r>
    </w:p>
    <w:p>
      <w:r>
        <w:t>ad art. 239 CPC; Steck/Brunner, Basler Kommentar, 3e éd., n. 10 ad art. 239 CPC). * * * * *</w:t>
      </w:r>
    </w:p>
    <w:p>
      <w:r>
        <w:t>- 34 - Par ces motifs, le juge délégué, statuant à huis clos et par voie de mesures provisionnelles : I. Rejette la requête de mesures provisionnelles déposée le 7 novembre 2017 par la requérante S.________ SA à l'encontre des intimés B.________, T.________ et D.________ AG. II. Arrête les frais de la procédure provisionnelle à 3'350 fr. (trois mille trois cent cinquante francs) pour la requérante. III. Condamne la requérante à verser à l'intimée B.________ le montant de 4'200 fr. (quatre mille deux cents francs), à titre de dépens de la procédure provisionnelle. Le juge délégué : La greffière : P. Hack M. Bron Du L'ordonnance qui précède, lue et approuvée à huis clos, est notifiée, par l'envoi de photocopies, aux conseils de la requérante et de l'intimée B.________, ainsi qu'aux intimés T.________ et D.________ AG personnellement. La présente ordonnance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w:t>
      </w:r>
    </w:p>
    <w:p>
      <w:r>
        <w:t>- 35 -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