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AP25.019287 vom 9. Oktober 2025</w:t>
      </w:r>
    </w:p>
    <w:p>
      <w:r>
        <w:t>VD Tribunal cantonal, 2025-10-09, FR</w:t>
      </w:r>
    </w:p>
    <w:p>
      <w:r>
        <w:rPr>
          <w:b/>
        </w:rPr>
        <w:t xml:space="preserve">Quelle: </w:t>
      </w:r>
      <w:r>
        <w:t>https://mcp.opencaselaw.ch/entscheid/vd_gerichte_AP25.019287</w:t>
      </w:r>
    </w:p>
    <w:p>
      <w:r>
        <w:t>FR: VD_GERICHTE AP25.019287 du 9 octobre 2025</w:t>
      </w:r>
    </w:p>
    <w:p>
      <w:r>
        <w:t>IT: VD_GERICHTE AP25.019287 del 9 ottobre 2025</w:t>
      </w:r>
    </w:p>
    <w:p>
      <w:pPr>
        <w:pStyle w:val="Heading2"/>
      </w:pPr>
      <w:r>
        <w:t>Erwägungen</w:t>
      </w:r>
    </w:p>
    <w:p>
      <w:r>
        <w:rPr>
          <w:b/>
        </w:rPr>
        <w:t>E. 28</w:t>
      </w:r>
    </w:p>
    <w:p>
      <w:r>
        <w:t>juillet 2025 n'apportaient aucun élément nouveau relatif à son état de</w:t>
      </w:r>
    </w:p>
    <w:p>
      <w:r>
        <w:t>- 9 - santé et que, partant, l'avis du médecin conseil du SPEN du 8 mai 2025 concluant à son aptitude à exécuter ses peines privatives de liberté demeurait pleinement valable, ce qui ne justifiait dès lors aucun réexamen de la situation. Plus particulièrement, il ressortait des avis concordants du médecin conseil du SPEN des 27 septembre 2023, 27 septembre 2024 et 8 mai 2025 que N.________ était apte à exécuter ses peines privatives de liberté de sorte que son état de santé ne constituait pas un motif grave justifiant un report de peine, d'autant plus que les établissements pénitentiaires disposaient d'un service médical dont le personnel était qualifié pour assurer son suivi et sa prise en charge. C. Par acte du 8 septembre 2025, N.________, par son conseil de choix, a recouru contre cette décision en concluant à son annulation, ordre étant donné à l'OEP de reporter, à tout le moins de 6 mois, l'exécution de ses peines. Subsidiairement, il a conclu à l'annulation de la décision et au renvoi de la cause à l'OEP afin que cette autorité mette en œuvre une expertise médicale avant de rendre une nouvelle décision concernant le report de l'exécution des peines de l'intéressé. Il a en outre requis que son recours soit assorti de l'effet suspensif. Par ordonnance du 9 septembre 2025, le Président de la Chambre des recours pénale a déclaré irrecevable la requête d'effet suspensif. Le 29 septembre 2025, l'OEP a déposé des déterminations et a conclu au rejet du recours. Le Ministère public ne s'est pas déterminé dans le délai imparti à cet effet. Le 7 octobre 2025, N.________, par son conseil de choix, a déposé des déterminations et a persisté dans ses conclusions. Il a joint à son envoi une lettre manuscrite ainsi qu'un certificat médical daté du 7 octobre 2025.</w:t>
      </w:r>
    </w:p>
    <w:p>
      <w:r>
        <w:t>- 10 - En d roit : 1. 1.1 Aux termes de l'art. 38 al. 1 LEP (Loi vaudoise sur l’exécution des condamnations pénales du 4 juillet 2006 ; BLV 340.01), les décisions rendues par l’Office d’exécution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interjeté en temps utile, par un condamné qui a qualité pour recourir (art. 382 al. 1 CPP), contre une décision rendue par l’Office d’exécution des peines et selon les formes prescrites (art. 385 al. 1 CPP), le recours est recevable. 2. 2.1 2.1.1 Le recourant soutient en substance que le refus de l'OEP de reporter l'exécution de ses peines serait arbitraire, dans la mesure où cette décision ne tiendrait pas compte des multiples certificats médicaux qu'il a produits, lesquels démontreraient clairement sa parfaite inaptitude à être incarcéré en raison de sa claustrophobie. Il ressortirait de ces documents que son état de santé se serait en outre nettement détérioré. Le seul fait d'imaginer être confiné dans un espace restreint ou fermé provoquerait chez lui des crises d'angoisses ainsi que des idées suicidaires. Il y aurait au dossier des avis médicaux divergents et il se</w:t>
      </w:r>
    </w:p>
    <w:p>
      <w:r>
        <w:t>- 11 - justifierait à tout le moins de mettre en œuvre une expertise médicale, dans la mesure où les avis des médecins privés n'auraient pas tous été contestés de façon motivée par le médecin conseil du SPEN. Il y aurait en outre lieu de tenir compte du fait que sa maladie a été diagnostiquée il y a presque 15 ans et non juste avant qu'il ne lui ait été ordonné d'exécuter des peines. Sa demande de report serait ainsi fondée sur des éléments objectifs et il y aurait lieu de l'accueillir favorablement, sous peine d'aggraver son état de santé psychique. Le refus de report d'exécution de peine violerait enfin le principe de la proportionnalité, compte tenu du peu d'intérêt qu'il y aurait à exécuter une si courte peine. 2.1.1 Dans ses déterminations du 29 septembre 2025, l'OEP expose que dans sa demande de report de peine du 27 juin 2025, N.________ a invoqué un motif familial, savoir qu'il devait assumer la garde de ses enfants. Ce n'était qu'ultérieurement qu'il avait complété sa demande par d'autres éléments, notamment médicaux. Lorsque des éléments nouveaux étaient ressortis des certificats médicaux produits par N.________, le dossier avait systématiquement été soumis à l'examen du médecin conseil du SPEN. Ce dernier avait rendu trois avis concordants qui avaient conclu à l'aptitude de l'intéressé à exécuter sa courte peine privative de liberté et aucun élément médical n'avait permis d'établir l'existence d'un motif grave justifiant un report de peine, étant rappelé que les établissements pénitentiaires disposaient de structures médicales aptes à assurer le suivi et la prise en charge des personnes détenues. L'OEP s'était en outre montré particulièrement conciliant avec N.________, dès lors que la possibilité d'effectuer de la semi-détention lui avait été offerte. L'intéressé n'avait cependant pas collaboré, et ne s'était pas présenté à l'Etablissement de semi-détention du Simplon après que ce régime particulier lui avait néanmoins été accordé après une demande de réexamen. Il avait en outre été renoncé à émettre à son encontre un mandat d'arrêt, ce qui illustrait une approche proportionnée et attentive aux circonstances. En définitive, N.________ avait bénéficié de plusieurs opportunités concrètes et répétées d'exécuter sa peine privative de liberté sous la forme d'un régime alternatif sans s'y conformer et il n'existait pas</w:t>
      </w:r>
    </w:p>
    <w:p>
      <w:r>
        <w:t>- 12 - de motif grave pouvant justifier le report de cette peine de sorte que dite peine devait désormais être exécutée. 2.2 Aux termes de l'art. 92 CP (Code pénal du 21 décembre 1937 ; RS 311.0), l'exécution des peines et des mesures peut être interrompue pour un motif grave. Selon la jurisprudence, l'ajournement de l'exécution d'une peine s'assimile dans ses motifs à l'interruption de son exécution prévue par l'art. 92 CP (TF 7B_63/2024 du 8 mai 2024 consid. 3.2.1 ; TF 7B_691/2023 du 7 novembre 2023 consid. 4.2.1 ; TF 6B_558/2021 du 20 mai 2021 consid. 3.1). Sont des motifs pertinents pour l'application de l'art. 92 CP les risques médicaux que la poursuite de l'exécution de la peine ferait courir au condamné. Quant à la gravité des motifs médicaux retenus, elle atteint toujours le degré requis si elle est telle que la poursuite de l'exécution violerait l'interdiction des peines cruelles, inhumaines ou dégradantes, prévue notamment par les art. 10 al. 3 Cst. (Constitution fédérale de la Confédération suisse du 18 avril 1999 ; RS 101) et 3 CEDH (Convention de sauvegarde des droits de l'homme et des libertés fondamentales du 4 novembre 1950 ; RS 0.101). Le motif médical invoqué est également toujours grave si la poursuite de l'exécution met concrètement en danger la vie du condamné. Dans les autres cas, la gravité requise peut être atteinte si la poursuite de l'exécution, sans menacer directement la vie du condamné, fait néanmoins courir à celui-ci un risque sérieux pour sa santé (ATF 136 IV 97 consid. 5.1 ; TF 7B_691/2023 du 7 novembre 2023 consid. 4.2.2 ; TF 6B_504/213 du 13 septembre 2013 consid. 2.1.2). Le report de l'exécution de la peine pour une durée indéterminée ne doit être admis qu'avec une grande retenue. La simple éventualité d'un danger pour la vie ou la santé ne suffit manifestement pas à le justifier. Il faut qu'il apparaisse hautement probable que l'exécution de la peine mettra en danger la vie ou la santé de l'intéressé (TF 7B_691/2023 du 7 novembre 2023 consid. 4.2.2 ; TF 6B_558/2021 du</w:t>
      </w:r>
    </w:p>
    <w:p>
      <w:r>
        <w:t>- 13 - 20 mai 2021 consid. 3.1). Pour déterminer si un tel degré est atteint, la gravité des motifs retenus ne doit pas s'apprécier de manière abstraite, mais en rapport avec la situation concrète du condamné, et en fonction de l'appui offert par les structures médicales quant aux soins disponibles à l'intérieur du système pénitentiaire, notamment au regard des formes dérogatoires d'exécution prévues par l'art. 80 CP (ATF 136 IV 97 consid. 5.1 ; TF 7B_691/2023 précité, ibidem ; TF 6B_753/2021 du 9 février 2022 consid. 3.2.1). En toute hypothèse, il y a lieu d'apprécier le poids respectif des intérêts privés et publics en considérant, singulièrement, outre les aspects médicaux, le type et la gravité des faits pour lesquels l'intéressé a été condamné ainsi que la durée de la peine à exécuter (TF 6B_930/2019 du 24 septembre 2019 consid. 4.1 et les références citées). 2.3 En l’espèce, il ressort des certificats médicaux produits, notamment du rapport médical conjoint signé par les Drs de [...] et [...], ainsi que du rapport médical du Dr [...], que le recourant présente depuis 2011 un trouble panique chronique sous la forme notamment d’une claustrophobie marquée qui entraîne des répercussions dans sa vie quotidienne (évitement des espaces clos tels qu'ascenseurs et transports publics, impossibilité de réaliser des examens médicaux ou de voyager en avion, anxiété anticipatoire constante nécessitant des stratégies d'évitement, etc.). Les crises de panique dont souffre l'intéressé entraînent des crises d’angoisse avec sensations d’étouffement, tachycardie et vertiges, une insomnie sévère et des idées de désespoir. Les médecins jugent qu’une incarcération serait incompatible avec son état et serait un facteur de décompensation psychique grave. Cela étant, alors que le médecin conseil du SPEN avait dans un premier temps jugé préférable une semi-détention, qui n'a cependant pas été mise en œuvre faute pour le recourant d'avoir collaboré à ce mode de détention alternatif, il a à trois reprises indiqué – encore récemment, le 8 mai 2025 – que N.________ était apte à exécuter sa peine privative de liberté, pour autant qu'il fasse l'objet d'un suivi attentif par le SMPP. Ce faisant, le médecin conseil a tenu compte de l'état de santé du recourant,</w:t>
      </w:r>
    </w:p>
    <w:p>
      <w:r>
        <w:t>- 14 - connu de longue date, si bien qu'il ne saurait être fait grief à l'OEP de n'avoir pas tenu compte des avis médicaux au dossier. Or, précisément, les derniers rapports médicaux produits au dossier – y compris celui du 7 octobre 2025 déposé dans le cadre de la présente procédure – ne contiennent pas d'éléments nouveaux qui n'auraient pas été pris en compte par le médecin conseil dans son avis du 8 mai 2025, et qui justifieraient un réexamen de la situation. Il n'y a en outre pas d'élément au dossier susceptible de remettre en cause l'objectivité de ce praticien. Les avis médicaux au dossier ne sont pas contradictoires et une expertise médicale n'apparait dès lors pas nécessaire. Certes, les médecins du recourant indiquent qu'une incarcération serait contre-indiquée compte tenu de son état de santé. Ils ne soutiennent pas pour autant qu'une incarcération serait impossible, ni encore qu'elle mettrait concrètement en danger sa vie. Il est en revanche fait état d'un risque de décompensation psychique grave, raison pour laquelle le médecin conseil a subordonné l'aptitude à la détention à un suivi attentif du SMPP. Force est ainsi de constater que, sous cette condition, l'incarcération de N.________ est possible, son état de santé n'atteignant pas le niveau de gravité appréhendé strictement par la jurisprudence déduite de l'art. 92 CP. Il est au demeurant rappelé que les établissements pénitentiaires disposent d'un service médical dont le personnel est qualifié pour assurer le suivi et la prise en charge des détenus et qui accordera au recourant l'attention requise par le médecin conseil dans son préavis. Du reste, la peine à exécuter est particulièrement brève. Sous l'angle du principe de la proportionnalité, avec l'OEP, il faut relever que l'intéressé se soustrait depuis des années à l'exécution de ses peines, ce qui n'est pas acceptable, ce d'autant plus qu'il a à plusieurs reprises eu l'occasion de les exécuter sous une forme alternative, qui n'a pas pu être mise en œuvre faute de collaboration de sa part. Il existe donc bien un intérêt public prépondérant à ce que N.________ exécute sa peine, malgré la brièveté de celle-ci, plutôt qu'il puisse continuer à s'y soustraire. On relèvera d'ailleurs que le recourant n'a pas invoqué de motif médical à l'appui de sa demande de report de peine initiale, ce qui laisse à penser</w:t>
      </w:r>
    </w:p>
    <w:p>
      <w:r>
        <w:t>- 15 - qu'il n'est pas de bonne foi et qu'il cherche par tous les moyens à éviter une incarcération. C'est donc à juste titre que l'OEP a refusé la énième demande de report de peine présentée par le recourant. 3. Au vu de ce qui précède, le recours doit être rejeté et la décision du</w:t>
      </w:r>
    </w:p>
    <w:p>
      <w:r>
        <w:rPr>
          <w:b/>
        </w:rPr>
        <w:t>E. 29</w:t>
      </w:r>
    </w:p>
    <w:p>
      <w:r>
        <w:t>août 2025 confirmée. Les frais de la procédure de recours, constitués en l’espèce du seul émolument d’arrêt (art. 422 al. 1 CPP), par 1'430 fr., (art. 20 al. 1 TFIP [tarif des frais de procédure et indemnités en matière pénale du 28 septembre 2010 ; BLV 312.03.1]), seront mis à la charge du recourant, qui succombe (art. 428 al. 1 CPP). Par ces motifs, la Chambre des recours pénale prononce : I. Le recours est rejeté. II. La décision du 29 août 2025 est confirmée. III. Les frais d'arrêt, par 1'430 fr. (mille quatre cent trente francs), sont mis à la charge de N.________. IV. L’arrêt est exécutoire. Le président : Le greffier : Du Le présent arrêt, dont la rédaction a été approuvée à huis clos, est notifié, par l'envoi d'une copie complète, à : - Me François Gillard, avocat (pour N.________), (et par efax)</w:t>
      </w:r>
    </w:p>
    <w:p>
      <w:r>
        <w:t>- 16 - - Ministère public central, (et par efax) et communiqué à : - Office d'exécution des peines, (et par efax) - Mme la Procureure de l'arrondissement de l'Est vaudois, (et par efax)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