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AP18.007608 vom 1. Juni 2018</w:t>
      </w:r>
    </w:p>
    <w:p>
      <w:r>
        <w:t>VD Tribunal cantonal, 2018-06-01, FR</w:t>
      </w:r>
    </w:p>
    <w:p>
      <w:r>
        <w:rPr>
          <w:b/>
        </w:rPr>
        <w:t xml:space="preserve">Quelle: </w:t>
      </w:r>
      <w:r>
        <w:t>https://mcp.opencaselaw.ch/entscheid/vd_gerichte_AP18.007608</w:t>
      </w:r>
    </w:p>
    <w:p>
      <w:r>
        <w:t>FR: VD_GERICHTE AP18.007608 du 1 juin 2018</w:t>
      </w:r>
    </w:p>
    <w:p>
      <w:r>
        <w:t>IT: VD_GERICHTE AP18.007608 del 1 giugno 2018</w:t>
      </w:r>
    </w:p>
    <w:p>
      <w:pPr>
        <w:pStyle w:val="Heading2"/>
      </w:pPr>
      <w:r>
        <w:t>Erwägungen</w:t>
      </w:r>
    </w:p>
    <w:p>
      <w:r>
        <w:rPr>
          <w:b/>
        </w:rPr>
        <w:t>E. 3</w:t>
      </w:r>
    </w:p>
    <w:p>
      <w:r>
        <w:t>Il résulte de ce qui précède que le recours doit être admis et la décision attaquée annulée, le dossier de la cause étant renvoyé à l’OEP pour qu’il procède dans le sens des considérants.</w:t>
      </w:r>
    </w:p>
    <w:p>
      <w:r>
        <w:t>- 11 - Les frais de la procédure de recours, constitués en l’espèce de l’émolument d'arrêt, par 1’100 fr. (art. 20 al. 1 TFIP [Tarif des frais de procédure et indemnités en matière pénale du 28 septembre 2010 ; RSV 312.03.1]), et des frais imputables à la défense d’office (art. 422 al. 1 et 2 let. a CPP), fixés à 540 fr., plus la TVA par 41 fr. 60, soit à 581 fr. 60 au total, seront laissés à la charge de l’Etat (art. 428 al. 4 CPP). Par ces motifs, la Chambre des recours pénale prononce : I. Le recours est admis. II. La décision du 9 avril 2018 est annulée. III. Le dossier de la cause est renvoyé à l’Office d’exécution des peines pour qu’il statue à nouveau après avoir procédé dans le sens des considérants. IV. L’indemnité allouée au défenseur d’office de Z.________ est fixée à 581 fr. 60 (cinq cent huitante et un francs et soixante centimes). V. Les frais de la procédure de recours, par 1’100 fr. (mille cent francs francs), ainsi que l’indemnité due au défenseur d’office de Z.________, par 581 fr. 60 (cinq cent huitante et un francs et soixante centimes), sont laissés à la charge de l’Etat. VI. L’arrêt est exécutoire. Le président : Le greffier :</w:t>
      </w:r>
    </w:p>
    <w:p>
      <w:r>
        <w:t>- 12 - Du Le présent arrêt, dont la rédaction a été approuvée à huis clos, est notifié, par l'envoi d'une copie complète, à : - Me Sandro Brantschen, avocat (pour Z.________), - Ministère public central, et communiqué à : - Office d’exécution des peines, - Direction [...], - Service médical [...], - Direction du Service de médecine et psychiatrie pénitentiaire,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