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AP14.024277 vom 17. Dezember 2014</w:t>
      </w:r>
    </w:p>
    <w:p>
      <w:r>
        <w:t>VD Tribunal cantonal, 2014-12-17, FR</w:t>
      </w:r>
    </w:p>
    <w:p>
      <w:r>
        <w:rPr>
          <w:b/>
        </w:rPr>
        <w:t xml:space="preserve">Quelle: </w:t>
      </w:r>
      <w:r>
        <w:t>https://mcp.opencaselaw.ch/entscheid/vd_gerichte_AP14.024277</w:t>
      </w:r>
    </w:p>
    <w:p>
      <w:r>
        <w:t>FR: VD_GERICHTE AP14.024277 du 17 décembre 2014</w:t>
      </w:r>
    </w:p>
    <w:p>
      <w:r>
        <w:t>IT: VD_GERICHTE AP14.024277 del 17 dicembre 2014</w:t>
      </w:r>
    </w:p>
    <w:p>
      <w:pPr>
        <w:pStyle w:val="Heading2"/>
      </w:pPr>
      <w:r>
        <w:t>Erwägungen</w:t>
      </w:r>
    </w:p>
    <w:p>
      <w:r>
        <w:rPr>
          <w:b/>
        </w:rPr>
        <w:t>E. 1.1</w:t>
      </w:r>
    </w:p>
    <w:p>
      <w:r>
        <w:t>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w:t>
      </w:r>
    </w:p>
    <w:p>
      <w:r>
        <w:t>- 5 -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w:t>
      </w:r>
    </w:p>
    <w:p>
      <w:r>
        <w:rPr>
          <w:b/>
        </w:rPr>
        <w:t>E. 1.2</w:t>
      </w:r>
    </w:p>
    <w:p>
      <w:r>
        <w:t>En l’espèce, le recours a été interjeté en temps utile, devant l’autorité compétente, par le détenu qui a qualité pour recourir (art. 382 al. 1 CPP). Il satisfait en outre aux conditions de la langue de la procédure (67 CPP et 13 LVCPP), ensuite de sa mise en conformité. On peut cependant se demander s’il est conforme aux exigences de motivation prévues par l’art. 385 al. 1 CPP. Cette question peut toutefois rester indécise dès lors que le recours, supposé recevable, doit de toute façon être rejeté pour les motifs exposés ci-après.</w:t>
      </w:r>
    </w:p>
    <w:p>
      <w:r>
        <w:rPr>
          <w:b/>
        </w:rPr>
        <w:t>E. 2.1</w:t>
      </w:r>
    </w:p>
    <w:p>
      <w:r>
        <w:t>Selon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Elle n'exige plus qu'il soit à prévoir que le condamné se conduira bien en liberté (cf. art. 38 ch. 1 al. 1 aCP), mais qu'il ne soit pas à craindre qu'il ne commette de nouveaux</w:t>
      </w:r>
    </w:p>
    <w:p>
      <w:r>
        <w:t>- 6 - crimes ou délits. Autrement dit, il n'est plus nécessaire, pour l'octroi de la libération conditionnelle, qu'un pronostic favorable puisse être posé; il suffit que le pronostic ne soit pas défavorable (ATF 133 IV 201 c. 2.2 ; TF 6B_570/2011 du 19 décembre 2011 c. 3.1). Les critères déterminants pour le diagnostic développés par la jurisprudence relative à l'ancien art. 38 ch. 1 CP restent valables sous le nouveau droit. Il s'agit d'effectuer une appréciation globale des chances de réinsertion sociale du condamné, en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 2.3 et les arrêts cités ; TF 6B_570/2011 du 19 décembre 2011 c. 3.1; Maire, La libération conditionnelle, in : Kuhn/Moreillon/Viredaz/Bichovsky, La nouvelle partie générale du Code pénal suisse, Berne 2006, p. 361 et les références citées). Par sa nature même, le pronostic ne saurait être tout à fait sûr; force est de se contenter d'une certaine probabilité; un risque de réitération est inhérent à toute libération, conditionnelle ou définitive (ATF 119 IV 5 c. 1b). Pour déterminer si l'on peut courir le risque de réitération, il faut non seulement prendre en considération le degré de probabilité qu'une nouvelle infraction soit commise, mais également l'importance du bien qui serait alors menacé. Ainsi, le risque de réitération que l'on peut admettre est moindre si l'auteur s'en est pris à la vie ou à l'intégrité corporelle de ses victimes que s'il a commis par exemple des infractions contre le patrimoine (ATF 133 IV 201 c. 2.3 et les arrêts cités). Il y a également lieu de rechercher si la libération conditionnelle, éventuellement assortie d'une assistance de probation et de règles de conduite, ne favoriserait pas mieux la resocialisation de l'auteur que l'exécution complète de la peine (ATF 124 IV 193 c. 4d/aa/bb; TF 6B_825/2011 du 8 mai 2012 c. 1.1; TF 6B_915/2013 du 18 novembre 2013 c. 4.1). Enfin, dans l'émission du pronostic, l'autorité compétente dispose d'un large pouvoir d'appréciation, de sorte que l'autorité de recours n'intervient que si l’autorité inférieur l'a excédé ou en a abusé,</w:t>
      </w:r>
    </w:p>
    <w:p>
      <w:r>
        <w:t>- 7 - notamment lorsqu'elle a omis de tenir compte de critères pertinents et s'est fondée exclusivement sur les antécédents du condamné (TF 6B_900/2010 du 20 décembre 2010 c. 1; ATF 133 IV 201 c. 2.3).</w:t>
      </w:r>
    </w:p>
    <w:p>
      <w:r>
        <w:rPr>
          <w:b/>
        </w:rPr>
        <w:t>E. 2.2</w:t>
      </w:r>
    </w:p>
    <w:p>
      <w:r>
        <w:t>En l'espèce, la condition objective des deux tiers de la peine prévue par l'art. 86 al. 1 CP sera réalisée le 22 janvier 2015. La condition du bon comportement du recourant en détention doit être considérée comme réalisée. Seule est donc litigieuse la question relative au pronostic. A cet égard, l'argumentation du Juge d'application des peines est convaincante et son appréciation, à laquelle se réfère intégralement la cour de céans, ne prête pas le flan à la critique. En effet, s’il devait être libéré conditionnellement, le recourant ne pourrait vivre que dans l’illégalité, quelles que soient ses éventuelles autres intentions. En d’autres termes, il ne pourra que perpétrer de nouvelles infractions, notamment à la loi fédérale sur les étrangers. Le degré d'introspection et l'amendement du recourant sont par ailleurs toujours largement insuffisants. Enfin, il s’oppose à son retour dans son pays d’origine, le seul dans lequel il est pourtant légitimé à résider en l’état. Aussi, il y a lieu de considérer que le pronostic est clairement défavorable, ce que le recourant ne conteste d’ailleurs pas. A l’appui de son recours, S.________ invoque uniquement le fait qu’il est gravement malade et qu’il souhaite se faire opérer avant de quitter le territoire suisse. Cela étant, cette question ne fait pas l’objet de l’ordonnance du 28 novembre 2014 du Juge d’application des peines, qui devait uniquement statuer sur l’octroi ou le refus de la libération conditionnelle. Il n’est pas non plus de la compétence de la cour de céans d’examiner cette question, de sorte que le recours apparaît irrecevable à cet égard.</w:t>
      </w:r>
    </w:p>
    <w:p>
      <w:r>
        <w:rPr>
          <w:b/>
        </w:rPr>
        <w:t>E. 3</w:t>
      </w:r>
    </w:p>
    <w:p>
      <w:r>
        <w:t>Il résulte de ce qui précède que le recours, manifestement mal fondé, doit être rejeté dans la mesure où il est recevable (cf. c. 1.2 et 2.2 supra) et l’ordonnance du 28 novembre 2014 confirmée. Les frais de la procédure de recours, constitués en l’espèce de l'émolument d'arrêt (art. 422 al. 1 CPP), par 770 fr. (art. 20 al. 1 TFIP [tarif</w:t>
      </w:r>
    </w:p>
    <w:p>
      <w:r>
        <w:t>- 8 - des frais de procédure et indemnités en matière pénale du 28 septembre 2010 ; RSV 312.03.1]), seront mis à la charge du recourant, qui succombe (art. 428 al. 1 CPP). Par ces motifs, la Chambre des recours pénale prononce : I. Le recours est rejeté dans la mesure où il est recevable. II. L’ordonnance du 28 novembre 2014 est confirmée. III. Les frais d’arrêt, par 770 fr. (sept cent septante francs), sont mis à la charge de S.________. IV. Le présent arrêt est exécutoire. Le président : La greffière : Du Le présent arrêt, dont la rédaction a été approuvée à huis clos, est notifié, par l'envoi d'une copie complète, à : - M. S.________, - Ministère public central; et communiqué à : - Mme la Juge d’application des peines, - M. le Procureur de l’arrondissement de Lausanne, - Office d’exécution des peines, - Direction de la Prison de la Croisée, - Service de la population, secteur départs,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