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24 vom 1. Januar 2021</w:t>
      </w:r>
    </w:p>
    <w:p>
      <w:r>
        <w:t>VD Tribunal cantonal, 2021-01-01, FR</w:t>
      </w:r>
    </w:p>
    <w:p>
      <w:r>
        <w:rPr>
          <w:b/>
        </w:rPr>
        <w:t xml:space="preserve">Quelle: </w:t>
      </w:r>
      <w:r>
        <w:t>https://mcp.opencaselaw.ch/entscheid/vd_findinfo_R_c-civile___2021___24</w:t>
      </w:r>
    </w:p>
    <w:p>
      <w:r>
        <w:t>FR: VD_FINDINFO Réc-civile / 2021 / 24 du 1 janvier 2021</w:t>
      </w:r>
    </w:p>
    <w:p>
      <w:r>
        <w:t>IT: VD_FINDINFO Réc-civile / 2021 / 24 del 1 gennaio 2021</w:t>
      </w:r>
    </w:p>
    <w:p>
      <w:pPr>
        <w:pStyle w:val="Heading2"/>
      </w:pPr>
      <w:r>
        <w:t>Regeste</w:t>
      </w:r>
    </w:p>
    <w:p>
      <w:r>
        <w:t>ASSESSEUR, AUTORITÉ JUDICIAIRE{TRIBUNAL}, TRIBUNAL DES PRUD'HOMMES, RÉCUSATION, ADMISSION DE LA DEMANDE | 47 al. 1 let. a CPC (CH), 8a al. 3 CDPJ, 8a al. 4 CDPJ, 8b al. 4 CDPJ</w:t>
      </w:r>
    </w:p>
    <w:p>
      <w:pPr>
        <w:pStyle w:val="Heading2"/>
      </w:pPr>
      <w:r>
        <w:t>Volltext</w:t>
      </w:r>
    </w:p>
    <w:p>
      <w:r>
        <w:t>Waadt Tribunal cantonal Cour administrative Réc-civile / 2021 / 24 Vaud Tribunal cantonal Cour administrative Réc-civile / 2021 / 24 Vaud Tribunal cantonal Cour administrative Réc-civile / 2021 / 24</w:t>
      </w:r>
    </w:p>
    <w:p>
      <w:r>
        <w:t>ASSESSEUR, AUTORITÉ JUDICIAIRE{TRIBUNAL}, TRIBUNAL DES PRUD'HOMMES, RÉCUSATION, ADMISSION DE LA DEMANDE | 47 al. 1 let. a CPC (CH), 8a al. 3 CDPJ, 8a al. 4 CDPJ, 8b al. 4 CDPJ</w:t>
      </w:r>
    </w:p>
    <w:p>
      <w:r>
        <w:t>TRIBUNAL CANTONAL P521.027934 23 COUR ADMINISTRATIVE ______________________________ RECUSATION CIVILE Séance du 9 juillet 2021 __________________ Présidence de               M. Kaltenrieder , président Juges :              M. Maillard et Mme Revey Greffière :              Mme Egger Rochat ***** Art. 47 al. 1 let. a CPC ; 8a al. 3 et 4 et 8b al. 4 CDPJ Vu la requête de conciliation déposée le 22 juin 2021 par D.________ contre son ancien employeur U.________ , dont le siège est à [...], auprès du Tribunal de Prud’hommes de l’arrondissement de La Côte, vu le courrier du 29 juin 2021 par lequel la Présidente du Tribunal de Prud’hommes de l’arrondissement de La Côte, avec l’accord du premier président, a requis spontanément la récusation en corps dudit tribunal, au motif que J.________, directeur d’U.________, exerce la fonction de juge assesseur représentant les employeurs au sein de ce tribunal, vu les pièces au dossier ; attendu que la Cour de céans est compétente pour statuer sur la demande de récusation spontanée du 29 juin 2021 en vertu des art. 8a al. 3 et 4 CDPJ (Code de droit judiciaire privé vaudois du 12 janvier 2010 ; BLV 211.02) et 6 al. 1 let. a ROTC (règlement organique du Tribunal cantonal du 13 novembre 2007 ; BLV 173.31.1), que la demande satisfait aux exigences de fond et de forme, qu'elle est ainsi recevable ; attendu que le juge d'une cause civile est récusable notamment lorsqu’il a un intérêt personnel dans la cause (art. 47 al. 1 let. a CPC [Code de procédure civile du 19 décembre 2008 ; RS 272]) ou, selon l'art. 47 al. 1 let. f CPC, s'il est « de toute autre manière » suspect de partialité, notamment en raison d’un rapport d’amitié ou d’inimitié avec une partie ou son représentant (TF 4A_364/2018 du 6 août 2018 consid. 6),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1B_425/2012 du 4 octobre 2012 consid. 5.2 ; 1C_103/2011 du 24 juin 2011 consid. 2.1 ; ATF 116 Ia 14 consid. 4, JdT 1991 IV 157), que la garantie du juge impartial, qui découle des art. 30 al. 1 Cst. (Constitution fédérale de la Confédération suisse du 18 avril 1999 ; RS 101) et 6 §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4A_364/2018 du 6 août 2018 consid. 6 et réf. cit. ; 5A_316/2012 du 17 octobre 2012 consid. 6.2.1 ; ATF 138 I 1 consid. 2.2 et réf. cit.),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 ATF 138 I 1 consid. 2.2 et réf. cit.), qu’en l’espèce, J.________ est le directeur de la société défenderesse, impliquant notamment un pouvoir décisionnel, qu’il exerce également la fonction de juge assesseur représentant les employeurs au sein du Tribunal de Prud’hommes de l’arrondissement de La Côte, que cette fonction judiciaire implique des contacts réguliers et professionnels avec les autres membres de cette autorité, avec lesquels il est amené à siéger et à collaborer, qu'il est possible qu'un rapport d'amitié ou d'inimitié ait pu naître des relations professionnelles entre J.________ et les autres magistrats composant cet office (CA 26 mai 2020/13 ; 14 août 2018/33 ; 2 février 2018/4 ; 22 décembre 2017/53 ; 27 novembre 2017/45), qu'il est par ailleurs lui-même investi d'un pouvoir décisionnel dans le cadre de sa fonction de juge assesseur, qu'il pourrait ainsi résulter de ces relations une apparence de prévention, du moins aux yeux de la partie adverse et des tiers, qu'afin de garantir l'impartialité du tribunal appelé à statuer sur la requête de conciliation formée par D.________, la demande de récusation présentée par la Présidente du Tribunal de Prud’hommes de l’arrondissement de La Côte doit être admise, que, dans un tel cas, la cause doit être déléguée à une autre juridiction ayant les mêmes compétences (art. 8b al. 4 CDPJ), qu'il convient dès lors de désigner le Tribunal de Prud’hommes de l’arrondissement de Lausanne ; attendu que le présent arrêt doit être rendu sans frais judiciaires, ni dépens. Par ces motifs, la Cour administrative du Tribunal cantonal, statuant à huis clos prononce : I. La demande de récusation déposée le 29 juin 2021 par la Présidente du Tribunal de Prud’hommes de l’arrondissement de La Côte est admise. II. La cause est transmise, dans l’état où elle se trouve, au Tribunal de Prud’hommes de l’arrondissement de Lausanne. III. L'arrêt, rendu sans frais, est exécutoire. Le président : La greffière : Du L'arrêt qui précède, dont la rédaction a été approuvée à huis clos, est notifié en expédition complète, par l'envoi de photocopies, à : ‑ M. Jean-Michel Bruyat, représentant Unia, (pour D.________), - U.________.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Erica Riva Annaheim, Présidente du Tribunal de Prud’hommes de l’arrondissement de La Côte, ‑ M. Jean Maytain, Président du Tribunal de Prud’hommes de l’arrondissement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