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244 vom 26. September 2013</w:t>
      </w:r>
    </w:p>
    <w:p>
      <w:r>
        <w:t>VD Tribunal cantonal, 2013-09-26, FR</w:t>
      </w:r>
    </w:p>
    <w:p>
      <w:r>
        <w:rPr>
          <w:b/>
        </w:rPr>
        <w:t xml:space="preserve">Quelle: </w:t>
      </w:r>
      <w:r>
        <w:t>https://mcp.opencaselaw.ch/entscheid/vd_findinfo_Pron___2013___244</w:t>
      </w:r>
    </w:p>
    <w:p>
      <w:r>
        <w:t>FR: VD_FINDINFO Pron / 2013 / 244 du 26 septembre 2013</w:t>
      </w:r>
    </w:p>
    <w:p>
      <w:r>
        <w:t>IT: VD_FINDINFO Pron / 2013 / 244 del 26 settembre 2013</w:t>
      </w:r>
    </w:p>
    <w:p>
      <w:pPr>
        <w:pStyle w:val="Heading2"/>
      </w:pPr>
      <w:r>
        <w:t>Regeste</w:t>
      </w:r>
    </w:p>
    <w:p>
      <w:r>
        <w:t>RECONSIDÉRATION, CHOIX{EN GÉNÉRAL}, CURATEUR, PROCÈS DEVENU SANS OBJET | 400 CC, 450 CC, 450d al. 2 CC, 242 CPC (CH)</w:t>
      </w:r>
    </w:p>
    <w:p>
      <w:pPr>
        <w:pStyle w:val="Heading2"/>
      </w:pPr>
      <w:r>
        <w:t>Volltext</w:t>
      </w:r>
    </w:p>
    <w:p>
      <w:r>
        <w:t>Vaud Tribunal cantonal Chambre des curatelles 26.09.2013 Pron / 2013 / 244</w:t>
      </w:r>
    </w:p>
    <w:p>
      <w:r>
        <w:t>RECONSIDÉRATION, CHOIX{EN GÉNÉRAL}, CURATEUR, PROCÈS DEVENU SANS OBJET | 400 CC, 450 CC, 450d al. 2 CC, 242 CPC (CH)</w:t>
      </w:r>
    </w:p>
    <w:p>
      <w:r>
        <w:t>TRIBUNAL CANTONAL GT12.013295-131735 240 LE JUGE DELEGUE DE LA CHAMBRE DES CUratelles ____________________________________________ Arrêt du 26 septembre 2013 _________________________ Présidence de               M. Colombini , juge délégué Greffier : Mme              Villars ***** Art. 400, 450, 450d al. 2 CC ; 242 CPC Vu la décision du 13 juin 2013, envoyée aux parties pour notification le 26 juillet suivant, par laquelle la Justice de paix du district du Jura-Nord vaudois (ci-après : justice de paix) a relevé Me [...] de son mandat de curatrice de A.T.________ (I), fixé l’indemnité de Me [...] à 1'092 fr. 40, débours de 38 fr. 60 compris, dite indemnité étant mise à la charge de B.T.________ (II), nommé Me S.________ , avocate-stagiaire en l’Etude de Me [...], avocat à Lausanne, en qualité de curatrice au sens de l’art. 392 ch. 3 aCC (Code ci­vil suisse du 10 décembre 1907, RS 210) de A.T.________, avec pour mission de la représenter dans la procédure de partage de la succession de feu son père [...] (III et IV) et mis les frais de la décision, par 150 fr., à la charge de B.T.________ (V), vu le recours interjeté le 27 août 2013 par Me S.________ contre cette décision, contestant sa désignation en qualité de curatrice de A.T.________, vu la décision du 12 septembre 2013 par laquelle la justice de paix a reconsidéré sa décision du 13 juin 2013 (I), modifié le chiffre III du dispositif de dite décision en ce sens que Me R.________, avocat-stagiaire en l’étude de Me [...], avocat à Lausanne, est nommé en qualité de curateur de A.T.________ (II), dit que la décision du 13 juin 2013 est maintenue pour le surplus (III) et rendu la décision sans frais (IV), vu les pièces au dossier; attendu que le nouveau droit de protection de l'adulte et de l’enfant est entré en vigueur le 1 er janvier 2013, que le recours est dirigé contre une décision de la justice de paix nommant un curateur (cf. art. 400 al. 1 CC),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qu'ont notamment qualité pour recourir les personnes parties à la procédure et celles qui ont un intérêt juridique à l'annulation ou à la modification de la décision attaquée (art. 450 al. 2 ch. 1 et 3 CC), que l'existence d'un intérêt juridique de la partie recourante est une condition de recevabilité de tout recours, y compris en procédure non contentieuse (ATF 127 III 429 c. 1b ; 118 II 108 c. 2c), qu'un recours peut devenir sans objet en raison d'un fait postérieur à son dépôt (cf. art. 242 CPC, applicable par renvoi de l'art. 450f CC ; Tappy, CPC commenté, Bâle 2011, n. 4 ad art. 242 CPC, pp. 942-943), qu'en l'espèce, la justice de paix a reconsidéré sa décision du 13 juin 2013, en application de l'art. 450d al. 2 CC, qu'elle a nommé un nouveau curateur à A.T.________, en remplacement de Me S.________, que Me S.________, qui contestait précisément sa désignation en qualité de curatrice, a dès lors perdu tout intérêt à son recours, que la procédure de recours n’ayant plus d’objet, il convient de rayer la cause du rôle (cf. art. 242 CPC, applicable par renvoi de l'art. 450f CC ; Reusser, Basler Kommentar, Erwachsenenschutz, 2012, n. 29 ad art. 450d CC, p. 662 ; Tappy, op. cit., n. 5 ad art. 242 CPC, p. 943), que le juge délégué de la Chambre des curatelles est compétent pour statuer sur les causes manifestement sans objet (art. 43 al. 1 let. d CDPJ [Code de droit privé judiciaire vaudois du 12 janvier 2010, RSV 211.02]) ; attendu que le présent arrêt peut être rendu sans frais judiciaires (art. 74a al. 4 TFJC [Tarif du 28 septembre 2010 des frais judiciaires civils, RSV 270.11.5]). Par ces motifs, le Juge délégué de la Chambre des curatelles du Tribunal cantonal, statuant à huis clos, p r o n o n c e  : I. Le recours est sans objet. II. La cause est rayée du rôle. III. L’arrêt, rendu sans frais judiciaires, est exécutoire. Le juge délégué : La greffière : Du L'arrêt qui précède, dont la rédaction a été approuvée à huis clos, est notifié à : - Me S.________, - Mme A.T.________, ‑ Mme B.T.________,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