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184 vom 3. Juli 2013</w:t>
      </w:r>
    </w:p>
    <w:p>
      <w:r>
        <w:t>VD Tribunal cantonal, 2013-07-03, FR</w:t>
      </w:r>
    </w:p>
    <w:p>
      <w:r>
        <w:rPr>
          <w:b/>
        </w:rPr>
        <w:t xml:space="preserve">Quelle: </w:t>
      </w:r>
      <w:r>
        <w:t>https://mcp.opencaselaw.ch/entscheid/vd_findinfo_Pron___2013___184</w:t>
      </w:r>
    </w:p>
    <w:p>
      <w:r>
        <w:t>FR: VD_FINDINFO Pron / 2013 / 184 du 3 juillet 2013</w:t>
      </w:r>
    </w:p>
    <w:p>
      <w:r>
        <w:t>IT: VD_FINDINFO Pron / 2013 / 184 del 3 luglio 2013</w:t>
      </w:r>
    </w:p>
    <w:p>
      <w:pPr>
        <w:pStyle w:val="Heading2"/>
      </w:pPr>
      <w:r>
        <w:t>Regeste</w:t>
      </w:r>
    </w:p>
    <w:p>
      <w:r>
        <w:t>PROCÈS DEVENU SANS OBJET, REMBOURSEMENT DE FRAIS{SENS GÉNÉRAL} | 242 CPC (CH)</w:t>
      </w:r>
    </w:p>
    <w:p>
      <w:pPr>
        <w:pStyle w:val="Heading2"/>
      </w:pPr>
      <w:r>
        <w:t>Volltext</w:t>
      </w:r>
    </w:p>
    <w:p>
      <w:r>
        <w:t>Vaud Tribunal cantonal Chambre des recours civile 03.07.2013 Pron / 2013 / 184</w:t>
      </w:r>
    </w:p>
    <w:p>
      <w:r>
        <w:t>PROCÈS DEVENU SANS OBJET, REMBOURSEMENT DE FRAIS{SENS GÉNÉRAL} | 242 CPC (CH)</w:t>
      </w:r>
    </w:p>
    <w:p>
      <w:r>
        <w:t>TRIBUNAL CANTONAL JL13.004684-130973 232 CHAMBRE DES RECOURS CIVILE _________________________________________ Arrêt du 3 juillet 2013 __________________ Présidence de               M. Creux , président Juges :              M. Giroud et Mme Charif Feller Greffière :              Mme Egger Rochat ***** Art. 242 CPC ; 77 TFJC Vu l’ordonnance d’expulsion rendue le 29 avril 2013 par le Juge de paix du district de Morges dans la cause divisant Z.________ , à [...], intimé, d’avec X.________ , à [...], requérante, ordonnant notamment à Z.________ de quitter et rendre libres les locaux occupés pour le vendredi 31 mai 2013 à midi, vu le recours déposé le 7 mai 2013 par Z.________ contre l’ordonnance précitée, par lequel il a conclu à ce qu’un délai au 30 juin 2013 lui soit octroyé pour quitter son appartement, vu l’avance de frais de 100 fr. effectuée le 28 mai 2013 par le recourant, vu les autres pièces du dossier ; attendu que les conclusions du recourant tendent à ce qu’un délai au 30 juin 2013 lui soit accordé pour quitter son appartement, au lieu du 31 mai 2013, qu’au vu de l’écoulement du temps, le recours est devenu sans objet ; attendu que, si la procédure prend fin pour des raisons autres que celles de l’art. 241 CPC sans avoir fait l’objet d’une décision, elle est rayée du rôle conformément à l’art. 242 CPC (Code de procédure civile du 19 décembre 2008, RS 272), que la cause prenant fin étant devenue sans d’objet, il se justifie dès lors de la rayer du rôle ; attendu qu’en vertu de l’art. 77 TFJC (tarif des frais judiciaires civils du 28 septembre 2010, RSV 270.11.5), il n’est pas perçu d’émolument lorsque l’appel perd son objet, qu’il y a lieu de statuer sans frais, l’avance de ceux-ci par le recourant devant lui être restituée ; attendu que, l’intimée n’ayant pas été invitée à se déterminer, il n’y a pas lieu de lui allouer de dépens. Par ces motifs, la Chambre des recours civile du Tribunal cantonal, statuant à huis clos, prononce : I. Le recours est sans objet. II. L’arrêt est rendu sans frais ni dépens, l’avance des frais par 100 fr. (cent francs) étant à restituer au recourant. III . L’arrêt est exécutoire. Le président :               La greffière : Du L'arrêt qui précède, dont la rédaction a été approuvée à huis clos, est notifié à : ‑ M. Z.________, ‑ M. Thierry Zumbach, agent d’affaires breveté (pour l’intimée).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