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166 vom 3. Juli 2013</w:t>
      </w:r>
    </w:p>
    <w:p>
      <w:r>
        <w:t>VD Tribunal cantonal, 2013-07-03, FR</w:t>
      </w:r>
    </w:p>
    <w:p>
      <w:r>
        <w:rPr>
          <w:b/>
        </w:rPr>
        <w:t xml:space="preserve">Quelle: </w:t>
      </w:r>
      <w:r>
        <w:t>https://mcp.opencaselaw.ch/entscheid/vd_findinfo_Pron___2013___166</w:t>
      </w:r>
    </w:p>
    <w:p>
      <w:r>
        <w:t>FR: VD_FINDINFO Pron / 2013 / 166 du 3 juillet 2013</w:t>
      </w:r>
    </w:p>
    <w:p>
      <w:r>
        <w:t>IT: VD_FINDINFO Pron / 2013 / 166 del 3 luglio 2013</w:t>
      </w:r>
    </w:p>
    <w:p>
      <w:pPr>
        <w:pStyle w:val="Heading2"/>
      </w:pPr>
      <w:r>
        <w:t>Regeste</w:t>
      </w:r>
    </w:p>
    <w:p>
      <w:r>
        <w:t>PROCÈS DEVENU SANS OBJET | 242 CPC (CH)</w:t>
      </w:r>
    </w:p>
    <w:p>
      <w:pPr>
        <w:pStyle w:val="Heading2"/>
      </w:pPr>
      <w:r>
        <w:t>Volltext</w:t>
      </w:r>
    </w:p>
    <w:p>
      <w:r>
        <w:t>Vaud Tribunal cantonal Chambre des recours civile 03.07.2013 Pron / 2013 / 166</w:t>
      </w:r>
    </w:p>
    <w:p>
      <w:r>
        <w:t>PROCÈS DEVENU SANS OBJET | 242 CPC (CH)</w:t>
      </w:r>
    </w:p>
    <w:p>
      <w:r>
        <w:t>TRIBUNAL CANTONAL HN13.022048-131042 220 CHAMBRE DES RECOURS CIVILE _________________________________________ Arrêt du 3 juillet 2013 __________________ Présidence de               M. Creux , président Juges :              Mme Charif Feller et M. Pellet Greffier : M. Heumann ***** Art. 242 CPC Vu la décision rendue le 10 mai 2013 par la Justice de paix du district de Lausanne sous forme de facture, fixant les frais dans le cadre de la succession de feu H.________, décédé le 26 septembre 2011, et notifiée à Me P.________ représentant l’une des héritières à la succession, vu le recours interjeté le 16 mai 2013 par l’avocat P.________, concluant à ce que la décision ne soit pas libellée à son nom, vu le courrier du 29 mai 2013, par lequel le Président de la cour de céans a interpellé la Juge de paix, vu la réponse de la Juge de paix du 6 juin 2013, par laquelle celle-ci a expliqué que par commodité, la facture était d’ordinaire libellée au nom du conseil de la partie et adressée à celui-ci qui n’en est toutefois pas le débiteur, vu le courrier de l’avocat P.________ du 11 juin 2013 informant la cour de céans qu’une rencontre agendée au 14 du même mois avec l’administrateur d’office de la succession lui permettrait de déterminer si ce dernier dispose des pouvoirs nécessaires pour régler les dettes de la succession, vu le courrier du 17 juin 2013, par lequel l’avocat précité a confirmé que dès lors que l’administrateur d’office de la succession procéderait au règlement de la facture adressée par la justice de paix, son intervention n’avait plus d’objet, vu les pièces du dossier ;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 compte tenu du courrier du 17 juin 2013 de l’avocat P.________, l’hypothèse de l’art. 242 CPC est réalisée en l’espèce, qu’il y a lieu par conséquent de rayer la cause du rôle ; attendu que l'arrêt peut être rendu sans frais judiciaires (art. 107 al. 1 let. e CPC et 77 TFJC [tarif des frais judiciaires en matière civile du 28 septembre 2010; RSV 270.11.5]). Par ces motifs, la Chambre des recours civile du Tribunal cantonal, statuant à huis clos, prononce : I. Le recours est sans objet. II. La cause est rayée du rôle. III. L’arrêt, rendu sans frais judiciaires, est exécutoire. Le président :               Le greffier : Du L'arrêt qui précède, dont la rédaction a été approuvée à huis clos, est notifié à : ‑ Me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