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13 vom 22. Januar 2013</w:t>
      </w:r>
    </w:p>
    <w:p>
      <w:r>
        <w:t>VD Tribunal cantonal, 2013-01-22, FR</w:t>
      </w:r>
    </w:p>
    <w:p>
      <w:r>
        <w:rPr>
          <w:b/>
        </w:rPr>
        <w:t xml:space="preserve">Quelle: </w:t>
      </w:r>
      <w:r>
        <w:t>https://mcp.opencaselaw.ch/entscheid/vd_findinfo_Pron___2013___13</w:t>
      </w:r>
    </w:p>
    <w:p>
      <w:r>
        <w:t>FR: VD_FINDINFO Pron / 2013 / 13 du 22 janvier 2013</w:t>
      </w:r>
    </w:p>
    <w:p>
      <w:r>
        <w:t>IT: VD_FINDINFO Pron / 2013 / 13 del 22 gennaio 2013</w:t>
      </w:r>
    </w:p>
    <w:p>
      <w:pPr>
        <w:pStyle w:val="Heading2"/>
      </w:pPr>
      <w:r>
        <w:t>Regeste</w:t>
      </w:r>
    </w:p>
    <w:p>
      <w:r>
        <w:t>PROCÈS DEVENU SANS OBJET | 242 CPC (CH)</w:t>
      </w:r>
    </w:p>
    <w:p>
      <w:pPr>
        <w:pStyle w:val="Heading2"/>
      </w:pPr>
      <w:r>
        <w:t>Volltext</w:t>
      </w:r>
    </w:p>
    <w:p>
      <w:r>
        <w:t>Vaud Tribunal cantonal Chambre des recours civile 22.01.2013 Pron / 2013 / 13</w:t>
      </w:r>
    </w:p>
    <w:p>
      <w:r>
        <w:t>PROCÈS DEVENU SANS OBJET | 242 CPC (CH)</w:t>
      </w:r>
    </w:p>
    <w:p>
      <w:r>
        <w:t>TRIBUNAL CANTONAL HN12.050200-122254 18 CHAMBRE DES RECOURS CIVILE _________________________________________ Arrêt du 22 janvier 2013 __________________ Présidence de              M. CREUX , président Juges :              M. Winzap et Mme Charif Feller Greffière :              Mme Vuagniaux ***** Art. 242 CPC Vu la décision en délivrance d'un certificat d'héritiers rendue le 16 novembre 2012 par la Juge de paix du district de Lausanne dans la succession de feu P.________, vu le recours exercé le 26 novembre 2012 par V.________ contre la décision précitée, vu la décision de la Juge de paix du district de Lausanne du 18 janvier 2013, selon laquelle le certificat d'héritiers est erroné et peut être modifié en ce sens qu'un nouveau certificat annulant et remplaçant le précédent peut être délivré en faveur de V.________ en qualité de seule héritière instituée;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qu'en l'espèce, la procédure a pris fin en raison de la reconsidération de la décision du 16 novembre 2012 par la Juge de paix du district de Lausanne, que la décision de reconsidération du 18 janvier 2013 annule et remplace la décision du 16 novembre 2012, qu'il y a lieu par conséquent de rayer la cause du rôle, le recours étant devenu sans objet; attendu que l'arrêt peut être rendu sans frais judiciaires (art. 107 al. 1 let. e CPC). Par ces motifs, la Chambre des recours civile du Tribunal cantonal, statuant à huis clos, prononce : I. Le recours est sans objet. II. La cause est rayée du rôle. III. L'arrêt, rendu sans frais ni dépens, est exécutoire. Le président :               La greffière : Du L'arrêt qui précède, dont la rédaction a été approuvée à huis clos, est notifié à : ‑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