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64 vom 30. März 2012</w:t>
      </w:r>
    </w:p>
    <w:p>
      <w:r>
        <w:t>VD Tribunal cantonal, 2012-03-30, FR</w:t>
      </w:r>
    </w:p>
    <w:p>
      <w:r>
        <w:rPr>
          <w:b/>
        </w:rPr>
        <w:t xml:space="preserve">Quelle: </w:t>
      </w:r>
      <w:r>
        <w:t>https://mcp.opencaselaw.ch/entscheid/vd_findinfo_Pron___2012___64</w:t>
      </w:r>
    </w:p>
    <w:p>
      <w:r>
        <w:t>FR: VD_FINDINFO Pron / 2012 / 64 du 30 mars 2012</w:t>
      </w:r>
    </w:p>
    <w:p>
      <w:r>
        <w:t>IT: VD_FINDINFO Pron / 2012 / 64 del 30 marzo 2012</w:t>
      </w:r>
    </w:p>
    <w:p>
      <w:pPr>
        <w:pStyle w:val="Heading2"/>
      </w:pPr>
      <w:r>
        <w:t>Regeste</w:t>
      </w:r>
    </w:p>
    <w:p>
      <w:r>
        <w:t>ABSENCE, MOTIF DU RECOURS, PRIVATION DE LIBERTÉ À DES FINS D'ASSISTANCE | 397a CC, 398b CPC, 398d CPC</w:t>
      </w:r>
    </w:p>
    <w:p>
      <w:pPr>
        <w:pStyle w:val="Heading2"/>
      </w:pPr>
      <w:r>
        <w:t>Volltext</w:t>
      </w:r>
    </w:p>
    <w:p>
      <w:r>
        <w:t>Vaud Tribunal cantonal Chambre des tutelles 30.03.2012 Pron / 2012 / 64</w:t>
      </w:r>
    </w:p>
    <w:p>
      <w:r>
        <w:t>ABSENCE, MOTIF DU RECOURS, PRIVATION DE LIBERTÉ À DES FINS D'ASSISTANCE | 397a CC, 398b CPC, 398d CPC</w:t>
      </w:r>
    </w:p>
    <w:p>
      <w:r>
        <w:t>TRIBUNAL CANTONAL ID01.018258-120204 60 CHAMBRE DES TUTELLES ________________________________ Arrêt du 30 mars 2012 _______________________ Présidence de               M. Giroud , président Juges :              MM. Colombini et Krieger Greffier : Mme              Villars ***** Vu la décision du 11 janvier 2012 par laquelle la Justice de paix du district du Jura-Nord vaudois a rejeté le recours formé par D.________ contre son placement d'urgence ordonné le 20 décembre 2011 par le TUTEUR G é N é RAL (I) et arrêté les frais de la décision à 150 fr. (II), vu le recours interjeté le 30 janvier 2012 par  D.________ contre cette décision, vu le courrier du 10 février 2012 par lequel D.________ a informé la cour de céans qu'elle n'a pas fait recours contre la décision du 11 janvier 2012 de la Justice de paix du district du Jura-Nord vaudois, vu les pièces au dossier; attendu qu'il convient de prendre acte du fait que le courrier du 30 janvier 2012 de D.________ ne constitue pas un recours, que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en matière civile, RSV 270.11.05). Par ces motifs, la Chambre des tutelles du Tribunal cantonal, statuant à huis clos p r o n o n c e  : I. Il est constaté qu'aucun recours n'a été formé. II. La cause est rayée du rôle. III. L'arrêt, rendu sans frais, est exécutoire. Le président :              La greffière : Du 30 mars 2012 L'arrêt qui précède, dont la rédaction a été approuvée à huis clos, est notifié à : ‑ Mme D.________, ‑ Tuteur général, et communiqué à : ‑ Justice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