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291 vom 21. Dezember 2012</w:t>
      </w:r>
    </w:p>
    <w:p>
      <w:r>
        <w:t>VD Tribunal cantonal, 2012-12-21, FR</w:t>
      </w:r>
    </w:p>
    <w:p>
      <w:r>
        <w:rPr>
          <w:b/>
        </w:rPr>
        <w:t xml:space="preserve">Quelle: </w:t>
      </w:r>
      <w:r>
        <w:t>https://mcp.opencaselaw.ch/entscheid/vd_findinfo_Pron___2012___291</w:t>
      </w:r>
    </w:p>
    <w:p>
      <w:r>
        <w:t>FR: VD_FINDINFO Pron / 2012 / 291 du 21 décembre 2012</w:t>
      </w:r>
    </w:p>
    <w:p>
      <w:r>
        <w:t>IT: VD_FINDINFO Pron / 2012 / 291 del 21 dicembre 2012</w:t>
      </w:r>
    </w:p>
    <w:p>
      <w:pPr>
        <w:pStyle w:val="Heading2"/>
      </w:pPr>
      <w:r>
        <w:t>Regeste</w:t>
      </w:r>
    </w:p>
    <w:p>
      <w:r>
        <w:t>TRANSACTION JUDICIAIRE, FRAIS JUDICIAIRES, DÉPENS | 241 al. 3 CPC (CH)</w:t>
      </w:r>
    </w:p>
    <w:p>
      <w:pPr>
        <w:pStyle w:val="Heading2"/>
      </w:pPr>
      <w:r>
        <w:t>Volltext</w:t>
      </w:r>
    </w:p>
    <w:p>
      <w:r>
        <w:t>Vaud Tribunal cantonal Cour d'appel civile 21.12.2012 Pron / 2012 / 291</w:t>
      </w:r>
    </w:p>
    <w:p>
      <w:r>
        <w:t>TRANSACTION JUDICIAIRE, FRAIS JUDICIAIRES, DÉPENS | 241 al. 3 CPC (CH)</w:t>
      </w:r>
    </w:p>
    <w:p>
      <w:r>
        <w:t>TRIBUNAL CANTONAL JS12.032302-121918 594 JUGE DELEGUE DE LA cour d’appel CIVILE __________________________________________________________ Arrêt du 21 décembre 2012 __________________ Présidence de               M. COLELOUGH , juge délégué Greffière :              Mme Vuagniaux ***** Art. 241 al. 3 CPC Vu l'ordonnance de mesures protectrices de l'union conjugale rendue le 2 octobre 2012 par la Présidente du Tribunal civil de l'arrondissement de Lausanne dans la cause divisant Z.________ , à Lausanne, appelant, d’avec K.________ , à Lausanne, intimée, vu l'appel interjeté le 12 octobre 2012 par Z.________ contre cette ordonnance, vu l'avance de frais de 600 fr. versée par Z.________ le 9 novembre 2012, vu la réponse de K.________ du 26 novembre 2012, vu la décision du 29 novembre 2012 du Juge délégué de la Cour de céans accordant à K.________ le bénéfice de l'assistance judiciaire avec effet au 26 novembre 2012, dans la procédure d'appel qui l'oppose à Z.________, sous forme d'exonération d'avances et des frais judiciaires, Me Alain Vuithier étant désigné conseil d'office et K.________ étant astreinte à payer une franchise mensuelle de 100 fr. dès et y compris le 1 er décembre 2012, à verser auprès du Service juridique et législatif, case postale, à 1014 Lausanne, vu la transaction signée par les parties à l'audience du 19 décembre 2012, ratifiée par le Juge délégué de la Cour de céans pour valoir arrêt sur appel de mesures protectrices de l'union conjugale, vu la liste des opérations et débours produite le 20 décembre 2012 par Me Alain Vuithier, conseil d'office de l'intimée, vu les autres pièces du dossier; attendu que les parties qui transigent en justice supportent les frais conformément à la transaction (art. 109 al. 1 CPC [Code de procédure civile du 19 décembre 2010; RS 272]), que le chiffre II de la transaction prévoit que chaque partie garde ses frais et renonce à l’allocation de dépens de deuxième instance, que l'émolument est réduit d’un tiers en cas de transaction sur l’objet de l’appel lorsque le dossier a circulé auprès des membres de la cour (art. 67 al. 2 TFJC [tarif des frais judiciaires en matière civile du 28 septembre 2010; RSV 270.11.5]), que les frais judiciaires de l'appelant, dont l'avance a été requise à concurrence de 600 fr. (art. 65 al. 2 TFJC), sont ainsi arrêtés à 400 fr., le solde de l'avance, par 200 fr., devant lui être restitué; attendu que Me Alain Vuithier, conseil d'office de K.________, a droit à une rémunération équitable pour ses opérations et débours dans la procédure d'appel (art. 122 al. 1 let. a CPC), que les 8,5 heures de travail effectuées par l'avocate-stagiaire, Me Jessica de Quattro Pfeiffer, peuvent être admises, qu'au tarif horaire de 110 fr. (art. 2 al. 1 let. b RAJ [règlement du 7 décembre 2010 sur l'assistance judiciaire en matière civile; RSV 211.02.3]), l'indemnité d'honoraires due au conseil d'office de l'intimée doit être arrêtée à 1'009 fr. 80 et les débours à 54 fr., TVA comprise (8 %), ce qui fait un total de 1'063 fr. 80; attendu que la bénéficiaire de l’assistance judiciaire est, dans la mesure de l’art. 123 CPC, tenue au remboursement de l’indemnité de son conseil d’office mise à la charge de l’Etat; attendu que la transaction du 19 décembre 2012,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arrêtés à 400 fr. (quatre cents francs), sont mis à la charge de l'appelant Z.________. II. L'indemnité d'office de Me Alain Vuithier, conseil de l'intimée, est arrêtée à 1'063 fr. 80 (mille soixante-trois francs et huitante centimes), TVA et débours compris. III. L'intimée K.________ est, dans la mesure de l'art. 123 CPC, tenue au remboursement de l'indemnité du conseil d'office mise à la charge de l'Etat. IV. La cause est rayée du rôle. V. L'arrêt est exécutoire. Le juge délégué : La greffière : Du L'arrêt qui précède, dont la rédaction a été approuvée à huis clos, est notifié à : ‑ Me Christian Marquis (pour Z.________) ‑ Me Alain Vuithier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