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280 vom 14. Dezember 2012</w:t>
      </w:r>
    </w:p>
    <w:p>
      <w:r>
        <w:t>VD Tribunal cantonal, 2012-12-14, FR</w:t>
      </w:r>
    </w:p>
    <w:p>
      <w:r>
        <w:rPr>
          <w:b/>
        </w:rPr>
        <w:t xml:space="preserve">Quelle: </w:t>
      </w:r>
      <w:r>
        <w:t>https://mcp.opencaselaw.ch/entscheid/vd_findinfo_Pron___2012___280</w:t>
      </w:r>
    </w:p>
    <w:p>
      <w:r>
        <w:t>FR: VD_FINDINFO Pron / 2012 / 280 du 14 décembre 2012</w:t>
      </w:r>
    </w:p>
    <w:p>
      <w:r>
        <w:t>IT: VD_FINDINFO Pron / 2012 / 280 del 14 dicembre 2012</w:t>
      </w:r>
    </w:p>
    <w:p>
      <w:pPr>
        <w:pStyle w:val="Heading2"/>
      </w:pPr>
      <w:r>
        <w:t>Regeste</w:t>
      </w:r>
    </w:p>
    <w:p>
      <w:r>
        <w:t>TRANSACTION JUDICIAIRE | 241 CPC (CH)</w:t>
      </w:r>
    </w:p>
    <w:p>
      <w:pPr>
        <w:pStyle w:val="Heading2"/>
      </w:pPr>
      <w:r>
        <w:t>Volltext</w:t>
      </w:r>
    </w:p>
    <w:p>
      <w:r>
        <w:t>Vaud Tribunal cantonal Cour d'appel civile 14.12.2012 Pron / 2012 / 280</w:t>
      </w:r>
    </w:p>
    <w:p>
      <w:r>
        <w:t>TRANSACTION JUDICIAIRE | 241 CPC (CH)</w:t>
      </w:r>
    </w:p>
    <w:p>
      <w:r>
        <w:t>TRIBUNAL CANTONAL JS11.007661-122150 585 JUGE DELEGUE DE LA cour d'appel CIVILE __________________________________________________________ Arrêt du 14 décembre 2012 __________________ Présidence de               M. Pellet , juge délégué Greffière :              Mme Tchamkerten ***** Art. 241 CPC Vu le prononcé de mesures protectrices de l'union conjugale rendu le 27 septembre 2012 par le Président du Tribunal civil de l'arrondissement de La Côte dans la cause divisant A.P.________ , à Bursins, intimé, d'avec B.P.________ , à Coinsins, requérante, vu l'appel interjeté le 8 octobre 2012 par A.P.________ contre ce prononcé, vu le "mémoire-réponse et appel joint" déposé le 27 novembre 2012 par B.P.________, vu la transaction passée par les parties à l'audience de ce jour, ratifiée par le Juge délégué de la Cour de céans pour valoir arrêt sur appel de mesures protectrices de l'union conjugale, vu les pièces au dossier; attendu que, selon l'art. 241 al. 2 CPC (Code de procédure civile suisse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qu'il y a lieu de rayer la cause du rôle, dès lors que la convention précitée met fin au litige qui divise les parties (art. 241 al. 3 CPC); attendu que l'avance de frais requise de l'appelant a été fixée à 1'200 fr. (art. 65 al. 2 et 3 TFJC [tarif des frais judiciaires civils du 28 septembre 2010; RSV 270.11.5]), que l'émolument de l'appel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que les frais judiciaires de deuxième instance à la charge de l'appelant seront arrêtés à 800 fr., la différence lui étant restituée par la caisse du tribunal; attendu qu'il n'y a pas lieu d'allouer des dépens de deuxième instance, les parties y ayant renoncé dans leur convention. Par ces motifs, le Juge délégué de la Cour d'appel civile du Tribunal cantonal, statuant à huis clos, prononce : I. Les frais judiciaires de deuxième instance, arrêtés à 800 fr. (huit cents francs), sont mis à la charge de l'appelant A.P.________. II. La cause est rayée du rôle. III. L'arrêt est exécutoire. Le juge délégué : La greffière : Du L'arrêt qui précède, dont la rédaction a été approuvée à huis clos, est notifié à : ‑ Me Julien Fivaz, avocat (pour l'appelant A.P.________), ‑ Me Angelo Ruggiero, avocat (pour l'intimée B.P.________).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