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221 vom 23. August 2012</w:t>
      </w:r>
    </w:p>
    <w:p>
      <w:r>
        <w:t>VD Tribunal cantonal, 2012-08-23, FR</w:t>
      </w:r>
    </w:p>
    <w:p>
      <w:r>
        <w:rPr>
          <w:b/>
        </w:rPr>
        <w:t xml:space="preserve">Quelle: </w:t>
      </w:r>
      <w:r>
        <w:t>https://mcp.opencaselaw.ch/entscheid/vd_findinfo_Pron___2012___221</w:t>
      </w:r>
    </w:p>
    <w:p>
      <w:r>
        <w:t>FR: VD_FINDINFO Pron / 2012 / 221 du 23 août 2012</w:t>
      </w:r>
    </w:p>
    <w:p>
      <w:r>
        <w:t>IT: VD_FINDINFO Pron / 2012 / 221 del 23 agosto 2012</w:t>
      </w:r>
    </w:p>
    <w:p>
      <w:pPr>
        <w:pStyle w:val="Heading2"/>
      </w:pPr>
      <w:r>
        <w:t>Regeste</w:t>
      </w:r>
    </w:p>
    <w:p>
      <w:r>
        <w:t>FRAIS JUDICIAIRES, DÉPENS, ÉQUITÉ, DÉCISION DE RENVOI | 106 al. 1 CPC (CH), 107 al. 2 CPC (CH), 95 al. 1 CPC (CH)</w:t>
      </w:r>
    </w:p>
    <w:p>
      <w:pPr>
        <w:pStyle w:val="Heading2"/>
      </w:pPr>
      <w:r>
        <w:t>Volltext</w:t>
      </w:r>
    </w:p>
    <w:p>
      <w:r>
        <w:t>Vaud Tribunal cantonal Chambre des recours civile 23.08.2012 Pron / 2012 / 221</w:t>
      </w:r>
    </w:p>
    <w:p>
      <w:r>
        <w:t>FRAIS JUDICIAIRES, DÉPENS, ÉQUITÉ, DÉCISION DE RENVOI | 106 al. 1 CPC (CH), 107 al. 2 CPC (CH), 95 al. 1 CPC (CH)</w:t>
      </w:r>
    </w:p>
    <w:p>
      <w:r>
        <w:t>TRIBUNAL CANTONAL PT05.021721-121384 291 CHAMBRE DES RECOURS CIVILE _________________________________________ Arrêt du 23 août 2012 ___________________ Présidence de               M. Creux , président Juges :              MM. Winzap et Pellet Greffier : Mme              Logoz ***** Art. 95 al. 1, 106 al. 1, 107 al. 2 CPC Vu l'arrêt rendu le 16 janvier 2012 par la Chambre des recours civile du Tribunal cantonal dans la cause divisant le recourant J.________ , à Yverdon-les-Bains, demandeur, d’avec les intimés H.________ et O.________ , défendeurs, vu notamment son chiffre II mettant les frais judiciaires, arrêtés à 100 fr., à la charge de J.________, vu le recours en matière civile interjeté par J.________ le 8 mars 2012 auprès du Tribunal fédéral, vu l'arrêt rendu le 16 juillet 2012 par la Ire Cour de droit civil du Tribunal fédéral, vu notamment son chiffre 5 invitant la cour de céans à statuer à nouveau sur les frais et dépens du recours cantonal, vu le courrier du 5 août 2012 de la cour de céans invitant les parties à se déterminer sur le chiffre 5 du dispositif de l'arrêt rendu le 16 juillet 2012 par le Tribunal fédéral, vu les déterminations déposées respectivement le 14 août 2012 par la H.________, le 16 août 2012 par l'O.________ et le 21 août 2012 par J.________, attendu que le recours est recevable, selon l'art. 319 let. c CPC (Code de procédure civile du 19 décembre 2008; RS 272), contre le retard injustifié du tribunal et peut être formé en tout temps (art. 321 al. 4 CPC), que saisie d'un tel recours par J.________, la Chambre des recours civile a estimé que les griefs du recourant s'avéraient mal fondés et a rejeté le recours en application de l'art. 322 al. 1 CPC, que les frais judiciaires, arrêtés à 100 fr., ont ainsi été mis à la charge de J.________, que le Tribunal fédéral a en revanche considéré que J.________ était effectivement fondé à se plaindre d'un retard contraire à l'art. 29 al. 1 Cst (Constitution fédérale du 18 avril 1999; RS 101), en tant que l'instruction de la cause ne progressait plus depuis le mois de mars 2011, qu'il a ainsi partiellement admis le recours de J.________ et invité la Chambre des recours civile à statuer à nouveau sur les frais et dépens du recours cantonal, que selon l'art. 106 al. 1 CPC, les frais, qui comprennent les frais judiciaires et les dépens (art. 95 al. 1 CPC), sont mis à la charge de la partie succombante, que les frais judiciaires qui ne sont pas imputables aux parties ni aux tiers peuvent être mis à la charge du canton si l'équité l'exige (art. 107 al. 2 CPC), qu'il y a donc lieu, conformément à l'art. 107 al. 2 CPC, de laisser les frais judiciaires de la procédure de deuxième instance, arrêtés à 100 fr., à la charge de l'Etat, qu'il n'y a pas lieu d'allouer de dépens de deuxième instance au recourant J.________, les intimés H.________ et O.________ n'ayant pas été invités à se déterminer dans le cadre de la procédure de recours ayant donné lieu à l'arrêt du 16 janvier 2012 (art. 322 al. 1 CPC). Par ces motifs, la Chambre des recours civile du Tribunal cantonal, statuant à huis clos, prononce : I. Les frais judiciaires de deuxième instance, arrêtés à 100 fr. (cent francs), sont laissés à la charge de l'Etat. II. Il n'est pas alloué de dépens de deuxième instance. III. L'arrêt est exécutoire. Le président :               Le greffier : Du L'arrêt qui précède, dont la rédaction a été approuvée à huis clos, est notifié à : ‑ Me Philippe Kitsos (pour J.________), ‑ Me Philippe-Edouard Journot (pour H.________), - Me Christian Favre (pour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