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178 vom 21. August 2012</w:t>
      </w:r>
    </w:p>
    <w:p>
      <w:r>
        <w:t>VD Tribunal cantonal, 2012-08-21, FR</w:t>
      </w:r>
    </w:p>
    <w:p>
      <w:r>
        <w:rPr>
          <w:b/>
        </w:rPr>
        <w:t xml:space="preserve">Quelle: </w:t>
      </w:r>
      <w:r>
        <w:t>https://mcp.opencaselaw.ch/entscheid/vd_findinfo_Pron___2012___178</w:t>
      </w:r>
    </w:p>
    <w:p>
      <w:r>
        <w:t>FR: VD_FINDINFO Pron / 2012 / 178 du 21 août 2012</w:t>
      </w:r>
    </w:p>
    <w:p>
      <w:r>
        <w:t>IT: VD_FINDINFO Pron / 2012 / 178 del 21 agosto 2012</w:t>
      </w:r>
    </w:p>
    <w:p>
      <w:pPr>
        <w:pStyle w:val="Heading2"/>
      </w:pPr>
      <w:r>
        <w:t>Regeste</w:t>
      </w:r>
    </w:p>
    <w:p>
      <w:r>
        <w:t>PROCÈS DEVENU SANS OBJET | 242 CPC (CH)</w:t>
      </w:r>
    </w:p>
    <w:p>
      <w:pPr>
        <w:pStyle w:val="Heading2"/>
      </w:pPr>
      <w:r>
        <w:t>Volltext</w:t>
      </w:r>
    </w:p>
    <w:p>
      <w:r>
        <w:t>Vaud Tribunal cantonal Cour d'appel civile 21.08.2012 Pron / 2012 / 178</w:t>
      </w:r>
    </w:p>
    <w:p>
      <w:r>
        <w:t>PROCÈS DEVENU SANS OBJET | 242 CPC (CH)</w:t>
      </w:r>
    </w:p>
    <w:p>
      <w:r>
        <w:t>TRIBUNAL CANTONAL JS11.049979-120642 376 JUGE DELEGUE DE LA cour d’appel CIVILE __________________________________________________________ Arrêt du 21 août 2012 __________________ Présidence de               M. PELLET , juge délégué Greffière :              Mme Vuagniaux ***** Art. 242 CPC Vu le prononcé de mesures protectrices de l'union conjugale rendu le 21 mars 2012 par le Président du Tribunal civil de l'arrondissement de l'Est vaudois dans la cause divisant C.A.________ , à Champéry, requérant, d’avec C.B.________ , à Vevey, intimée, vu l'appel exercé le 3 avril 2012 par C.A.________ contre le prononcé précité, vu la lettre du 14 mars 2012 de C.A.________ mentionnant qu'il ne s'était pas présenté à l'audience de mesures protectrices de l'union conjugale du 14 mars 2012 en raison d'une erreur concernant l'heure de l'audience, vu la lettre du 11 avril 2012 du Juge délégué de la Cour de céans informant le Président du Tribunal civil de l'arrondissement de l'Est vaudois qu'il lui appartenait de traiter la requête du 14 mars 2012 conformément à l'art. 148 al. 1 CPC (Code de procédure civile du 19 décembre 2010; RS 272) et préalablement à la procédure d'appel, vu le prononcé du 21 juin 2012 du Président du Tribunal civil de l'arrondissement de l'Est vaudois admettant la requête de restitution présentée le 14 mars 2012 par C.A.________ et annulant le prononcé de mesures protectrices de l'union conjugale du 21 mars 2012; attendu qu'aux termes de l'art. 241 CPC,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de la mise à néant par le Président du Tribunal civil de l'arrondissement de l'Est vaudois de son prononcé de mesures protectrices de l'union conjugale du 21 mars 2012 par un prononcé du 21 juin 2012, qu'il y a lieu par conséquent de rayer la cause du rôle, le recours étant devenu sans objet; attendu que l'arrêt peut être rendu sans frais judiciaires (art. 107 al. 1 let. e CPC). Par ces motifs, le juge délégué de la Cour d’appel civile du Tribunal cantonal, statuant à huis clos, prononce : I. L’appel est sans objet. II. La cause est rayée du rôle. III. L'arrêt, rendu sans frais ni dépens, est exécutoire. Le juge délégué : La greffière : Du L'arrêt qui précède, dont la rédaction a été approuvée à huis clos, est notifié à : ‑ C.A.________ ‑ C.B.________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