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 vom 18. Januar 2012</w:t>
      </w:r>
    </w:p>
    <w:p>
      <w:r>
        <w:t>VD Tribunal cantonal, 2012-01-18, FR</w:t>
      </w:r>
    </w:p>
    <w:p>
      <w:r>
        <w:rPr>
          <w:b/>
        </w:rPr>
        <w:t xml:space="preserve">Quelle: </w:t>
      </w:r>
      <w:r>
        <w:t>https://mcp.opencaselaw.ch/entscheid/vd_findinfo_Pron___2012___10</w:t>
      </w:r>
    </w:p>
    <w:p>
      <w:r>
        <w:t>FR: VD_FINDINFO Pron / 2012 / 10 du 18 janvier 2012</w:t>
      </w:r>
    </w:p>
    <w:p>
      <w:r>
        <w:t>IT: VD_FINDINFO Pron / 2012 / 10 del 18 gennaio 2012</w:t>
      </w:r>
    </w:p>
    <w:p>
      <w:pPr>
        <w:pStyle w:val="Heading2"/>
      </w:pPr>
      <w:r>
        <w:t>Regeste</w:t>
      </w:r>
    </w:p>
    <w:p>
      <w:r>
        <w:t>PROCÈS DEVENU SANS OBJET, RADIATION DU RÔLE | 242 CPC (CH)</w:t>
      </w:r>
    </w:p>
    <w:p>
      <w:pPr>
        <w:pStyle w:val="Heading2"/>
      </w:pPr>
      <w:r>
        <w:t>Volltext</w:t>
      </w:r>
    </w:p>
    <w:p>
      <w:r>
        <w:t>Vaud Tribunal cantonal Chambre des recours civile 18.01.2012 Pron / 2012 / 10</w:t>
      </w:r>
    </w:p>
    <w:p>
      <w:r>
        <w:t>PROCÈS DEVENU SANS OBJET, RADIATION DU RÔLE | 242 CPC (CH)</w:t>
      </w:r>
    </w:p>
    <w:p>
      <w:r>
        <w:t>TRIBUNAL CANTONAL 11.037557-112303 12 JUGE DELEGUEE De LA CHAMBRE DES RECOURS CIVILE __________________________________________________ Arrêt du 18 janvier 2012 ____________________ Présidence de               Mme Charif Feller , juge déléguée Greffier : M.              Corpataux ***** Art. 242 CPC Vu l’avis rendu le 18 novembre 2011 par le Juge de paix du district de l’Ouest lausannois (ci-après : le juge de paix) dans la cause divisant R.________ et P.________ , à Ecublens, locataires, d’avec I.________ SA , à Zurich, bailleresse, fixant au vendredi 13 janvier 2012, à 10 heures, l’expulsion des locataires, vu le recours interjeté le 2 décembre 2011 par les locataires contre cette décision ; attendu que l’effet suspensif n’a pas été requis par les recourants, attendu que, par lettre du 13 décembre 2011, les recourants, solidairement entre eux, ont été invités à effectuer jusqu’au 29 décembre 2011 un dépôt de 200 fr. à titre d’avance de frais, que le délai pour effectuer l’avance de frais a été prolongé, l’attention des recourants étant attirée sur le fait que le non-paiement de l’avance de frais dans le délai prolongé entraînerait l’irrecevabilité du recours, que cette avance de frais n'a pas été effectuée dans le délai prolongé imparti à cet effet, attendu que la Chambre de céans a été informée par téléfax du 17 janvier 2012 du juge de paix que l’exécution forcée avait eu lieu à la date prévue par l’avis attaqué, soit le 13 janvier 2012, à 10 heures, que le recours n’a dès lors plus d’objet, que la cause doit par conséquent être rayée du rôle (art. 242 CPC [Code de procédure civile suisse du 19 décembre 2008, RS 272]), attendu que l’arrêt peut être rendu sans frais judiciaires ni dépens ; Par ces motifs, la juge déléguée de la Chambre des recours civile du Tribunal cantonal, statuant à huis clos, prononce : I. Le recours est devenu sans objet. II. La cause est rayée du rôle. III. L’arrêt est rendu sans frais judiciaires ni dépens. La juge déléguée : Le greffier : Du L'arrêt qui précède, dont la rédaction a été approuvée à huis clos, est notifié à : ‑ R.________ et P.________ ‑ I.________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