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 vom 24. Januar 2011</w:t>
      </w:r>
    </w:p>
    <w:p>
      <w:r>
        <w:t>VD Tribunal cantonal, 2011-01-24, FR</w:t>
      </w:r>
    </w:p>
    <w:p>
      <w:r>
        <w:rPr>
          <w:b/>
        </w:rPr>
        <w:t xml:space="preserve">Quelle: </w:t>
      </w:r>
      <w:r>
        <w:t>https://mcp.opencaselaw.ch/entscheid/vd_findinfo_Pron___2011___5</w:t>
      </w:r>
    </w:p>
    <w:p>
      <w:r>
        <w:t>FR: VD_FINDINFO Pron / 2011 / 5 du 24 janvier 2011</w:t>
      </w:r>
    </w:p>
    <w:p>
      <w:r>
        <w:t>IT: VD_FINDINFO Pron / 2011 / 5 del 24 gennaio 2011</w:t>
      </w:r>
    </w:p>
    <w:p>
      <w:pPr>
        <w:pStyle w:val="Heading2"/>
      </w:pPr>
      <w:r>
        <w:t>Regeste</w:t>
      </w:r>
    </w:p>
    <w:p>
      <w:r>
        <w:t>EXPULSION DE LOCATAIRE, PROCÈS DEVENU SANS OBJET | 23 LPEBL</w:t>
      </w:r>
    </w:p>
    <w:p>
      <w:pPr>
        <w:pStyle w:val="Heading2"/>
      </w:pPr>
      <w:r>
        <w:t>Volltext</w:t>
      </w:r>
    </w:p>
    <w:p>
      <w:r>
        <w:t>Vaud Tribunal cantonal Chambre des recours civile 24.01.2011 Pron / 2011 / 5</w:t>
      </w:r>
    </w:p>
    <w:p>
      <w:r>
        <w:t>EXPULSION DE LOCATAIRE, PROCÈS DEVENU SANS OBJET | 23 LPEBL</w:t>
      </w:r>
    </w:p>
    <w:p>
      <w:r>
        <w:t>TRIBUNAL CANTONAL 22/I CHAMBRE DES RECOURS ________________________________ Arrêt du 24 janvier 2011 ______________________ Présidence de               M. Colombini , président Juges :              MM. Creux et Giroud Greffier : Mme              Bourckholzer ***** Art. 23 LPEBL Vu l'ordonnance rendue le 25 octobre 2010 par la Juge de paix du district du Jura-Nord vaudois dans la cause divisant F.________ et P.________ , à [...], locataires, d’avec I.________ SA, [...], bailleresse, ordonnant aux locataires prénommés de quitter et rendre libres pour le 15 novembre 2010 les locaux n° 22 se trouvant au 2 ème étage de l'immeuble sis au numéro [...] de la rue des [...], à [...], vu le recours interjeté le 1 er novembre 2010 contre cette ordonnance, par les locataires prénommés, par l'intermédiaire du Centre Social Régional, concluant à ce que le délai de libération des locaux soit reporté au 31 décembre 2010, vu les autres pièces du dossier; attendu que, vu le temps qui s'est écoulé, le recours est devenu sans objet, qu'il y a lieu d'en prendre acte et de rayer la cause du rôle, que le présent arrêt est rendu sans frais. Par ces motifs, la Chambre des recours du Tribunal cantonal, statuant à huis clos, prononce : I. Le recours est sans objet. II. La cause est rayée du rôle. III. L'arrêt, rendu sans frais, est exécutoire. Le président :               La greffière : Du L'arrêt qui précède, dont la rédaction a été approuvée à huis clos, est notifié à : ‑ Mme F.________ (par le Centre Social Régional, [...]), ‑ M. P.________ (par le Centre Social Régional, [...]), - M. Christophe Savoy, agent d'affaires breveté (pour I.________ SA).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