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138 vom 7. Dezember 2011</w:t>
      </w:r>
    </w:p>
    <w:p>
      <w:r>
        <w:t>VD Tribunal cantonal, 2011-12-07, FR</w:t>
      </w:r>
    </w:p>
    <w:p>
      <w:r>
        <w:rPr>
          <w:b/>
        </w:rPr>
        <w:t xml:space="preserve">Quelle: </w:t>
      </w:r>
      <w:r>
        <w:t>https://mcp.opencaselaw.ch/entscheid/vd_findinfo_Pron___2011___138</w:t>
      </w:r>
    </w:p>
    <w:p>
      <w:r>
        <w:t>FR: VD_FINDINFO Pron / 2011 / 138 du 7 décembre 2011</w:t>
      </w:r>
    </w:p>
    <w:p>
      <w:r>
        <w:t>IT: VD_FINDINFO Pron / 2011 / 138 del 7 dicembre 2011</w:t>
      </w:r>
    </w:p>
    <w:p>
      <w:pPr>
        <w:pStyle w:val="Heading2"/>
      </w:pPr>
      <w:r>
        <w:t>Regeste</w:t>
      </w:r>
    </w:p>
    <w:p>
      <w:r>
        <w:t>AVANCE DE FRAIS, ASSURANCE COMPLÉMENTAIRE, LOI FÉDÉRALE SUR L'ASSURANCE-MALADIE | 103 CPC (CH), 319 let. b ch. 1 CPC (CH), 320 CPC (CH), 321 al. 1 CPC (CH)</w:t>
      </w:r>
    </w:p>
    <w:p>
      <w:pPr>
        <w:pStyle w:val="Heading2"/>
      </w:pPr>
      <w:r>
        <w:t>Volltext</w:t>
      </w:r>
    </w:p>
    <w:p>
      <w:r>
        <w:t>Vaud Tribunal cantonal Chambre des recours civile 07.12.2011 Pron / 2011 / 138</w:t>
      </w:r>
    </w:p>
    <w:p>
      <w:r>
        <w:t>AVANCE DE FRAIS, ASSURANCE COMPLÉMENTAIRE, LOI FÉDÉRALE SUR L'ASSURANCE-MALADIE | 103 CPC (CH), 319 let. b ch. 1 CPC (CH), 320 CPC (CH), 321 al. 1 CPC (CH)</w:t>
      </w:r>
    </w:p>
    <w:p>
      <w:r>
        <w:t>TRIBUNAL CANTONAL JI11.043478-112155 221 CHAMBRE DES RECOURS CIVILE _________________________________________ Arrêt du __________________ Présidence de               M. Creux , président Juges :              M. Pellet et Mme Charif Feller Greffier : Mme              Bourckholzer ***** Art. 103, 114 let. e, 319 let. b ch. 1, 320, 321 al. 1 CPC Vu la demande déposée le 28 octobre 2011 par B.________ devant le Président du Tribunal d'arrondissement de La Broye et du Nord vaudois, concluant au paiement par J.________ d'un montant de 16'128 fr. plus intérêts, vu la lettre du Tribunal d'arrondissement de La Broye et du Nord vaudois du 16 novembre 2011, impartissant au demandeur un délai au 16 décembre 2011 pour qu'il dépose une avance de frais d'un montant de 2'100 fr. pour la procédure engagée, vu le recours interjeté par le demandeur le 21 novembre 2011 contre cette décision, concluant à son annulation, respectivement à sa réforme en ce sens qu'il ne doit pas verser l'avance de frais réclamée, vu les autres pièces du dossier; attendu qu'en vertu de l'art. 319 let. b ch. 1 CPC (Code de procédure civile du 19 décembre 2008 ; RS 272), le recours est recevable dans les cas prévus par la loi, que l'art. 103  CPC dispose que les décisions relatives aux avances de frais peuvent faire l'objet d'un recours, qu'en l'espèce, le litige porte sur le principe du paiement d'une avance de frais, de sorte que la voie du recours est ouverte ; attendu qu'au sens de l'art. 103 CPC, les décisions relatives aux avances de frais comptent parmi les ordonnances d'instruction visées par l'art. 319 let. b CPC (Jeandin, CPC commenté, Bâle 2011, n. 14 ad art. 319 CPC, p. 1272), lesquelles sont soumises à un délai de recours de dix jours (art. 321 al. 2 CPC), que le recours, écrit et motivé, doit être introduit auprès de l'instance de recours (art. 321 al. 1 CPC), soit, en l'occurrence, la Chambre des recours civile (art. 73 al. 1 LOJV [loi vaudoise d'organisation judiciaire du 12 décembre 1979 ; RSV 173.01]) et doit émaner d'une partie ayant un intérêt digne de protection (art. 59 al. 2 let. a CPC), qu'en l'espèce, le recours répondant aux réquisits légaux, il est formellement recevable; attendu que, selon l'art. 320 CPC, le recours peut être interjeté pour violation du droit et constatation inexacte des faits, que le recourant conteste devoir verser une avance de frais en raison de l'objet du litige, qu'il fait valoir que les indemnités journalières qu'il réclame résultent d'une perte de gain consécutive à une maladie et que sa créance est fondée sur un contrat souscrit avec J.________ et régi par la loi du 2 avril 1908 sur le contrat d'assurance (LCA; RS 221.229), qu'en vertu de l'art. 114 let. e CPC, il n'est pas perçu de frais judiciaire dans les procès au fond portant sur des assurances complémentaires à l'assurance-maladie sociale au sens de la loi fédérale du 18 mars 1994 sur l'assurance-maladie (LAMal ; RS 832.10), que le litige opposant les parties porte sur une assurance complémentaire à la LAMal, qu'il n'y avait donc pas lieu de réclamer au demandeur et recourant le paiement d'une avance de frais, que celle-ci n'est pas davantage due en application de l'art. 115 CPC, le recourant n'ayant apparemment pas procédé de façon téméraire ou par mauvaise foi; attendu que le recours doit être admis et la décision annulée, que l'arrêt est rendu sans frais. Par ces motifs, la Chambre des recours du Tribunal cantonal, statuant à huis clos, prononce : I. Le recours est admis. II. La décision est annulée. III. L'arrêt, rendu sans frais, est exécutoire. Le président :               La greffière : Du L'arrêt qui précède, dont la rédaction a été approuvée à huis clos, est notifié à : ‑ Me Gilles-Antoine Hofstetter (pour B.________), -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