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22 vom 17. August 2018</w:t>
      </w:r>
    </w:p>
    <w:p>
      <w:r>
        <w:t>VD Tribunal cantonal, 2018-08-17, FR</w:t>
      </w:r>
    </w:p>
    <w:p>
      <w:r>
        <w:rPr>
          <w:b/>
        </w:rPr>
        <w:t xml:space="preserve">Quelle: </w:t>
      </w:r>
      <w:r>
        <w:t>https://mcp.opencaselaw.ch/entscheid/vd_findinfo_Plainte___2018___22</w:t>
      </w:r>
    </w:p>
    <w:p>
      <w:r>
        <w:t>FR: VD_FINDINFO Plainte / 2018 / 22 du 17 août 2018</w:t>
      </w:r>
    </w:p>
    <w:p>
      <w:r>
        <w:t>IT: VD_FINDINFO Plainte / 2018 / 22 del 17 agosto 2018</w:t>
      </w:r>
    </w:p>
    <w:p>
      <w:pPr>
        <w:pStyle w:val="Heading2"/>
      </w:pPr>
      <w:r>
        <w:t>Regeste</w:t>
      </w:r>
    </w:p>
    <w:p>
      <w:r>
        <w:t>DÉCISION DE RENVOI, TRIBUNAL FÉDÉRAL, PLAINTE{LP}, GRATUITÉ DE LA PROCÉDURE | 20a al. 2 ch. 5 LP, 107 al. 2 LTF, 61 al. 2 let. a OELP, 62 al. 2 OELP</w:t>
      </w:r>
    </w:p>
    <w:p>
      <w:pPr>
        <w:pStyle w:val="Heading2"/>
      </w:pPr>
      <w:r>
        <w:t>Volltext</w:t>
      </w:r>
    </w:p>
    <w:p>
      <w:r>
        <w:t>Vaud Tribunal cantonal Cour des poursuites et faillites 17.08.2018 Plainte / 2018 / 22</w:t>
      </w:r>
    </w:p>
    <w:p>
      <w:r>
        <w:t>DÉCISION DE RENVOI, TRIBUNAL FÉDÉRAL, PLAINTE{LP}, GRATUITÉ DE LA PROCÉDURE | 20a al. 2 ch. 5 LP, 107 al. 2 LTF, 61 al. 2 let. a OELP, 62 al. 2 OELP</w:t>
      </w:r>
    </w:p>
    <w:p>
      <w:r>
        <w:t>TRIBUNAL CANTONAL FA17.001998-180810 21 Cour des poursuites et faillites ________________________________________________ Arrêt du 17 août 2018 __________________ Composition :              Mme Byrde , présidente M. Hack et Mme Rouleau, juges Greffier : Mme              Debétaz Ponnaz ***** Art. 107 al. 2 LTF, 20a al. 2 ch. 5 LP, 61 al. 2 let. a et 62 al. 2 OELP Vu l’arrêt rendu par la cour de céans le 16 août 2017, admettant le recours de R.________ , à Lausanne, contre la décision de la Présidente du Tribunal d’arrondissement de Lausanne du 13 mars 2017 et réformant cette décision en ce sens que la plainte déposée par la recourante contre l’ Office des poursuites du district de Lausanne , dans le cadre de la poursuite n° 8'903'206 exercée contre elle à la réquisition de l’ Hoirie J.________ , est admise et le commandement de payer annulé, l’arrêt étant rendu sans frais ni dépens (réf. FA17.001998-170529), vu l’arrêt de la IIe Cour de droit civil du Tribunal fédéral du 3 mai 2018, admettant le recours de C.________ contre l’arrêt de la cour de céans, annulant cet arrêt et le réformant en ce sens que la plainte est rejetée, et renvoyant la cause à l’autorité cantonale pour nouvelle décision sur les frais et dépens de la procédure cantonale, vu la lettre de la présidente de la cour de céans du 6 juin 2018, invitant les parties à se déterminer, vu la réponse de l’Office des poursuites du district de Lausanne du 7 juin 2018, s’en remettant à justice, vu les déterminations de R.________ du 20 juin 2018, concluant à ce que l’arrêt cantonal réformé soit rendu sans frais ni dépens ; attendu que l’autorité cantonale à laquelle la cause est renvoyée voit son pouvoir d’examen limité par les motifs de l'arrêt de renvoi, en ce sens que la portée de l’arrêt de renvoi dépend du contenu de cet arrêt et que l’autorité cantonale est liée par ce qui a été jugé définitivement par le Tribunal fédéral (TF 5A_488/2013 du 4 avril 2014 consid. 3.1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et dépens de la procédure de deuxième instance, que, selon les art. 20a al. 2 ch. 5, 1 re phrase, LP et 61 al. 2 let. a OELP (ordonnance sur les émoluments perçus en application de la LP ; RS 281.35), les procédures devant les autorités cantonales de surveillance sont gratuites, que l’art. 20a al. 2 ch. 5, 2 e phrase, LP prévoit toutefois que la partie ou son représentant qui use de procédés téméraires ou de mauvaise foi peut être condamné(e) à une amende de 1'500 fr. au plus ainsi qu’au paiement des émoluments et des débours, que la condamnation aux frais ou à une amende relève du (large) pouvoir d'appréciation de l'autorité cantonale de surveillance (TF 5A_640/2014 du 16 octobre 2014 consid. 4 et réf. cit.), qu’en l’espèce, la cour de céans considère qu’il n’y a eu ni témérité ni mauvaise foi de la part de la recourante R.________, que, par conséquent, il n’y a pas lieu de la condamner à une amende, pas plus qu’au paiement des frais, que l’allocation de dépens dans les procédures cantonales de plainte est exclue en vertu de l'art. 62 al. 2 OELP, les conclusions prises à cette fin étant irrecevables (TF 5A_548/2008 consid. 3.2 ; Gilliéron, Commentaire de la loi fédérale sur la poursuite pour dettes et la faillite , n. 20 ad art. 20a al. 1 aLP), que l’exception de l’art. 20a al. 2 ch. 5, 2 e phrase, LP au principe de la gratuité des procédures cantonales ne s’applique pas aux dépens, que, de toute manière, comme on vient de le constater, la recourante n’a pas usé de procédés téméraires ou de mauvaise foi en procédure, que, par conséquent, il n’est pas alloué de dépens à l’intimée C.________ ; attendu que le présent arrêt est rendu sans frais ni dépens (art. 20a al. 2 ch. 5 LP, 61 al. 2 let. a et 62 al. 2 OELP). Par ces motifs, la Cour des poursuites et faillites du Tribunal cantonal, statuant à huis clos en sa qualité d'autorité cantonale supérieure de surveillance, p r o n o n c e : I. Il n’est pas perçu de frais ni alloué de dépens de deuxième instance dans la procédure de recours FA17.001998-170529. II. L’arrêt, rendu sans frais ni dépens, est exécutoire. La présidente :               La greffière : Du L'arrêt qui précède, dont la rédaction a été approuvée à huis clos, est notifié, par l'envoi de photocopies, à : ‑ Mme R.________, ‑ Me Peter Schaufelberger, avocat (pour C.________),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