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9/15 - 8/2016 vom 25. Februar 2016</w:t>
      </w:r>
    </w:p>
    <w:p>
      <w:r>
        <w:t>VD Tribunal cantonal, 2016-02-25, FR</w:t>
      </w:r>
    </w:p>
    <w:p>
      <w:r>
        <w:rPr>
          <w:b/>
        </w:rPr>
        <w:t xml:space="preserve">Quelle: </w:t>
      </w:r>
      <w:r>
        <w:t>https://mcp.opencaselaw.ch/entscheid/vd_findinfo_PPD_9_15_-_8_2016</w:t>
      </w:r>
    </w:p>
    <w:p>
      <w:r>
        <w:t>FR: VD_FINDINFO PPD 9/15 - 8/2016 du 25 février 2016</w:t>
      </w:r>
    </w:p>
    <w:p>
      <w:r>
        <w:t>IT: VD_FINDINFO PPD 9/15 - 8/2016 del 25 febbraio 2016</w:t>
      </w:r>
    </w:p>
    <w:p>
      <w:pPr>
        <w:pStyle w:val="Heading2"/>
      </w:pPr>
      <w:r>
        <w:t>Regeste</w:t>
      </w:r>
    </w:p>
    <w:p>
      <w:r>
        <w:t>RETRAIT{VOIE DE DROIT} | 94 al. 1 let. c LPA-VD</w:t>
      </w:r>
    </w:p>
    <w:p>
      <w:pPr>
        <w:pStyle w:val="Heading2"/>
      </w:pPr>
      <w:r>
        <w:t>Volltext</w:t>
      </w:r>
    </w:p>
    <w:p>
      <w:r>
        <w:t>Vaud Tribunal cantonal Cour des assurances sociales 25.02.2016 PPD 9/15 - 8/2016</w:t>
      </w:r>
    </w:p>
    <w:p>
      <w:r>
        <w:t>RETRAIT{VOIE DE DROIT} | 94 al. 1 let. c LPA-VD</w:t>
      </w:r>
    </w:p>
    <w:p>
      <w:r>
        <w:t>TRIBUNAL CANTONAL PPD 9/15 - 8/2016 ZJ15.035144 COUR DES ASSURANCES SOCIALES _____________________________________________ Arrêt du 25 février 2016 __________________ Composition :              Mme Dessaux , juge unique Greffière :              Mme Pellaton ***** Cause pendante entre : Z.________ , à Lausanne, requérante, représentée par Me Clarence Peter, avocat à Genève, et H.________ , à [...] (Pologne), intimé. _______________ Art. 94 al. 1 let. c LPA-VD Vu la requête déposée le 17 août 2015 par Z.________ concluant notamment à la reconnaissance et à l’exequatur de l’arrêt rendu le 7 avril 2011 par la Troisième Chambre de la Cour d’appel de Bruxelles confirmant le divorce des époux Z.________ et H.________ et à l’exécution de cette décision quant au partage des prestations de sortie, vu la déclaration de retrait de la requête envoyée par Z.________ le 24 février 2016, en raison de l’introduction le 15 janvier 2016 d’une requête en complément d’un jugement de divorce étranger, en l’occurrence de l’arrêt belge précité, auprès du Tribunal d’arrondissement de Lausanne ; considérant qu’il y a lieu de rayer la cause du rôle par suite de retrait de la requête,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de la requête. II. Il n’est pas perçu de frais judiciaires ni alloué de dépens. La juge unique :               La greffière : Du L'arrêt qui précède est notifié à : ‑ Me Clarence Peter, avocat (pour Z.________),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