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21/13 - 10/2014 vom 6. August 2014</w:t>
      </w:r>
    </w:p>
    <w:p>
      <w:r>
        <w:t>VD Tribunal cantonal, 2014-08-06, FR</w:t>
      </w:r>
    </w:p>
    <w:p>
      <w:r>
        <w:rPr>
          <w:b/>
        </w:rPr>
        <w:t xml:space="preserve">Quelle: </w:t>
      </w:r>
      <w:r>
        <w:t>https://mcp.opencaselaw.ch/entscheid/vd_findinfo_PC_21_13_-_10_2014</w:t>
      </w:r>
    </w:p>
    <w:p>
      <w:r>
        <w:t>FR: VD_FINDINFO PC 21/13 - 10/2014 du 6 août 2014</w:t>
      </w:r>
    </w:p>
    <w:p>
      <w:r>
        <w:t>IT: VD_FINDINFO PC 21/13 - 10/2014 del 6 agosto 2014</w:t>
      </w:r>
    </w:p>
    <w:p>
      <w:pPr>
        <w:pStyle w:val="Heading2"/>
      </w:pPr>
      <w:r>
        <w:t>Regeste</w:t>
      </w:r>
    </w:p>
    <w:p>
      <w:r>
        <w:t>ÉGALITÉ DE TRAITEMENT, LOI FÉDÉRALE SUR LES PRESTATIONS COMPLÉMENTAIRES À L'AVS ET À L'AI, OPC-AVS/AI, FRAIS ACCESSOIRES, BASE DE CALCUL, DROIT À LA PRESTATION D'ASSURANCE | 8 Cst., 10 LPC, 16a OPC-AVS/AI, 16b OPC-AVS/AI</w:t>
      </w:r>
    </w:p>
    <w:p>
      <w:pPr>
        <w:pStyle w:val="Heading2"/>
      </w:pPr>
      <w:r>
        <w:t>Erwägungen</w:t>
      </w:r>
    </w:p>
    <w:p>
      <w:r>
        <w:rPr>
          <w:b/>
        </w:rPr>
        <w:t>E. 6</w:t>
      </w:r>
    </w:p>
    <w:p>
      <w:r>
        <w:t>août 2014 __________________ Présidence de               Mme Röthenbacher , juge unique Greffier : M.              Germond ***** Cause pendante entre : G.________ , à Yvorne, recourant, représenté par Me Kathrin Gruber, avocate à Vevey, et Caisse cantonale vaudoise de compensation AVS , à Clarens, intimée. _______________ Art.</w:t>
      </w:r>
    </w:p>
    <w:p>
      <w:r>
        <w:rPr>
          <w:b/>
        </w:rPr>
        <w:t>E. 8</w:t>
      </w:r>
    </w:p>
    <w:p>
      <w:r>
        <w:t>Avenant au contrat de location Entrée : Le 01 décembre 2011” Par décision du 18 novembre 2013, la Caisse a révisé le montant des prestations complémentaires (PC) de l’assuré à 1'195 fr. par mois dès le 1 er décembre 2013. Le plan de calcul relatif à la prestation en question était le suivant : A) FORTUNE - fortune mobilière : (y compris biens dessaisis) 80200.- - immeubles : valeur fiscale : Fr. - immeubles : valeur vénale : - déduction des dettes hypothécaires : - autres dettes - déduction légale de Fr. ./. 60000.- FORTUNE NETTE       20200.- B) REVENUS - imputation de la fortune nette :           1/10 de       20200.- - revenu d’une activité lucrative Fr. moins déduction légale de Fr. , pris au 2/3 - rentes AVS/AI - autres rentes - rendement de la fortune mobilière      12.-/immobilière 0.- - autres revenus C) DEDUCTIONS - entretien forfaitaire : couverture des besoins vitaux - loyer annuel net : Fr.         2794.- plus Fr.   840.- de charges forfaitaires mais au maximum Fr.       15000.- - frais de séjour dans un home : Fr. par jour, soit par année : - dépenses personnelles - cotisations AVS/AI/APG - primes d’assurances de capitaux (vie, accidents, invalidité) - intérêts hypothécaires et frais d’entretien d’immeubles - autres déductions TOTAL DES DEDUCTIONS (C) TOTAL DES REVENUS (B) REVENUS 2020.- 15840.-</w:t>
      </w:r>
    </w:p>
    <w:p>
      <w:r>
        <w:rPr>
          <w:b/>
        </w:rPr>
        <w:t>E. 12</w:t>
      </w:r>
    </w:p>
    <w:p>
      <w:r>
        <w:t>140.- 17012.- DEDUCTIONS 28815.- 4921.- 33736.- D) CALCUL DE LA PRESTATION COMPLEMENTAIRE C-B :        33736    - 17012    = 16724 par année 16724,00 par mois 1393,00 5. a) Il résulte de ce qui précède que le recours doit être partiellement admis, la décision sur opposition rendue le 5 décembre 2013 étant réformée en ce sens que le montant des prestations complémentaires (PC) mensuelles du recourant est de 1'302 fr. (mille trois cent deux francs) pour la période du 1 er décembre 2013 au 31 décembre 2013 et, de 1'393 fr. (mille trois cent nonante-trois francs) dès le 1 er janvier 2014. b) Il n’y a pas lieu de percevoir de frais judiciaires, la procédure étant gratuite (art. 61 let. a LPGA). Le recourant qui obtient partiellement gain de cause avec le concours des services d’un mandataire professionnel pour la défense de ses intérêts, peut prétendre une indemnité à la charge de l’intimée qu’il y a lieu de fixer à 1'000 fr. à titre de dépens réduits (art. 61 let. g LPGA ; art. 55 LPA-VD). Par ces motifs, le juge unique prononce : I. Le recours déposé le 13 décembre 2013 par G.________ est partiellement admis. II. La décision sur opposition rendue le 5 décembre 2013 par la Caisse cantonale vaudoise de compensation AVS est réformée en ce sens que le montant des prestations complémentaires (PC) mensuelles de G.________ est de 1'302 fr. (mille trois cent deux francs) pour la période du 1 er décembre 2013 au 31 décembre 2013 et, de 1'393 fr. (mille trois cent nonante-trois francs) dès le 1 er janvier 2014. III. Il n’est pas perçu de frais judiciaires. IV. La Caisse cantonale vaudoise de compensation AVS versera à G.________ la somme de 1'000 fr. (mille francs) à titre de dépens réduits. Le juge unique :               Le greffier : Du L'arrêt qui précède est notifié à : ‑ Me Kathrin Gruber (pour G.________),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