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Ord / 2009 / 6 vom 11. Juni 2009</w:t>
      </w:r>
    </w:p>
    <w:p>
      <w:r>
        <w:t>VD Tribunal cantonal, 2009-06-11, FR</w:t>
      </w:r>
    </w:p>
    <w:p>
      <w:r>
        <w:rPr>
          <w:b/>
        </w:rPr>
        <w:t xml:space="preserve">Quelle: </w:t>
      </w:r>
      <w:r>
        <w:t>https://mcp.opencaselaw.ch/entscheid/vd_findinfo_Ord___2009___6</w:t>
      </w:r>
    </w:p>
    <w:p>
      <w:r>
        <w:t>FR: VD_FINDINFO Ord / 2009 / 6 du 11 juin 2009</w:t>
      </w:r>
    </w:p>
    <w:p>
      <w:r>
        <w:t>IT: VD_FINDINFO Ord / 2009 / 6 del 11 giugno 2009</w:t>
      </w:r>
    </w:p>
    <w:p>
      <w:pPr>
        <w:pStyle w:val="Heading2"/>
      </w:pPr>
      <w:r>
        <w:t>Regeste</w:t>
      </w:r>
    </w:p>
    <w:p>
      <w:r>
        <w:t>PÉRIL EN LA DEMEURE | 87 LPA-VD</w:t>
      </w:r>
    </w:p>
    <w:p>
      <w:pPr>
        <w:pStyle w:val="Heading2"/>
      </w:pPr>
      <w:r>
        <w:t>Volltext</w:t>
      </w:r>
    </w:p>
    <w:p>
      <w:r>
        <w:t>Vaud Tribunal cantonal Cour des assurances sociales 11.06.2009 Ord / 2009 / 6</w:t>
      </w:r>
    </w:p>
    <w:p>
      <w:r>
        <w:t>PÉRIL EN LA DEMEURE | 87 LPA-VD</w:t>
      </w:r>
    </w:p>
    <w:p>
      <w:r>
        <w:t>TRIBUNAL CANTONAL AA 43/08 - 33/2009 COUR DES ASSURANCES SOCIALES _____________________________________________ Ordonnance de mesures provisionnelles urgentes du 11 juin 2009 ____________________________________________________ Présidence de               Mme Röthenbacher , juge instructeur Greffier : Mme              Parel ***** Cause pendante entre : T.________ , à Gland, requérante, représentée par Me Jean-Michel Duc, avocat, à Lausanne et B.________ , à Winterthur, intimée. _______________ Vu la requête de mesures provisionnelles urgentes du 10 juin 2009 déposée par l'avocat Jean-Michel Duc pour sa mandante T.________, vu l'art. 87 LPA-VD (loi sur la procédure administrative du 28 octobre 2008, LPA-VD, RSV 176.36); attendu que les arguments développés par la requérante à l'appui de sa requête de mesures provisionnelles urgentes n'établissent pas qu'il y a péril en la demeure à statuer sur sa requête sans recueillir les déterminations de la partie adverse (art. 87 al. 1 LPA-VD), le juge instructeur, statuant à huis clos et par voie de mesures provisionnelles urgentes : I. Rejette la requête de mesures provisionnelles urgentes déposée le 10 juin 2009 par T.________. II. Dit que les frais et dépens de la présente ordonnance suivent le sort de la procédure provisionnelle. Le juge instructeur : La greffière : Du 11 juin 2009 L’ordonnance qui précède, dont la rédaction a été approuvée à huis clos, est notifiée à : ‑ Me Jean-Michel Duc, avocat, avenue de la Gare 1, case postale 489, 1001 Lausanne (pour la requérante) ‑ B.________, Römerstrasse 37, case postale, 8401 Winterthur par l'envoi de photocopies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