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117 vom 9. Oktober 2025</w:t>
      </w:r>
    </w:p>
    <w:p>
      <w:r>
        <w:t>VD Tribunal cantonal, 2025-10-09, FR</w:t>
      </w:r>
    </w:p>
    <w:p>
      <w:r>
        <w:rPr>
          <w:b/>
        </w:rPr>
        <w:t xml:space="preserve">Quelle: </w:t>
      </w:r>
      <w:r>
        <w:t>https://mcp.opencaselaw.ch/entscheid/vd_findinfo_ML___2025___117</w:t>
      </w:r>
    </w:p>
    <w:p>
      <w:r>
        <w:t>FR: VD_FINDINFO ML / 2025 / 117 du 9 octobre 2025</w:t>
      </w:r>
    </w:p>
    <w:p>
      <w:r>
        <w:t>IT: VD_FINDINFO ML / 2025 / 117 del 9 ottobre 2025</w:t>
      </w:r>
    </w:p>
    <w:p>
      <w:pPr>
        <w:pStyle w:val="Heading2"/>
      </w:pPr>
      <w:r>
        <w:t>Regeste</w:t>
      </w:r>
    </w:p>
    <w:p>
      <w:r>
        <w:t>ASSISTANCE JUDICIAIRE, DÉNUEMENT, REJET DE LA DEMANDE, DEVOIR DE COLLABORER | 117 let. a CPC (CH), 119 al. 2 CPC (CH), 42 al. 2 let. c CDPJ</w:t>
      </w:r>
    </w:p>
    <w:p>
      <w:pPr>
        <w:pStyle w:val="Heading2"/>
      </w:pPr>
      <w:r>
        <w:t>Volltext</w:t>
      </w:r>
    </w:p>
    <w:p>
      <w:r>
        <w:t>Vaud Tribunal cantonal Cour des poursuites et faillites 26.11.2025 (publié) ML / 2025 / 117</w:t>
      </w:r>
    </w:p>
    <w:p>
      <w:r>
        <w:t>ASSISTANCE JUDICIAIRE, DÉNUEMENT, REJET DE LA DEMANDE, DEVOIR DE COLLABORER | 117 let. a CPC (CH), 119 al. 2 CPC (CH), 42 al. 2 let. c CDPJ</w:t>
      </w:r>
    </w:p>
    <w:p>
      <w:r>
        <w:t>TRIBUNAL CANTONAL AJ25004003/KC24.032613-251286 Cour des poursuites et faillites ________________________________________________ Ordonnance du 9 octobre 2025 __________________________ Composition :              Mme Cherpillod , juge déléguée Greffière :              Mme Logoz ***** Art. 117 let. a et 119 al. 2 CPC ; 42 al. 2 let. c CDPJ Statuant sur la requête d’assistance judiciaire déposée par E.________ , à [...], dans le cadre du recours qu’il a interjeté contre le prononcé rendu le 24 juillet 2025 par la Juge de paix du district de la Broye-Vully, dans la cause l’opposant à P.________ , à [...], la Juge déléguée de la Cour des poursuites et faillites du Tribunal cantonal, autorité de recours en matière sommaire de poursuites, considère : En fait et en droit : 1. Par prononcé du 24 juillet 2025, la Juge de paix du district de la Broye-Vully a prononcé la mainlevée provisoire, à concurrence de 22'000 fr., sans intérêt, de l’opposition formée par E.________ dans la poursuite exercée contre lui à l’instance de P.________ (I) et a statué sur les frais judiciaires et les dépens (II à IV). 2. 2.1 Par acte du 29 septembre 2025, E.________, représenté par l’avocat Arnaud Thiéry, a recouru contre ce prononcé, concluant à sa réforme, en ce sens que la requête de mainlevée provisoire est rejetée. 2.2 Le lendemain, Me Thiéry a déposé une requête d’assistance judiciaire pour le compte de son client. Il a produit à cet effet le formulaire de demande idoine, signé par E.________, ainsi qu’un bordereau de quatorze pièces. 3. 3.1 Le requérant fait en substance valoir que sa situation ne lui permettrait pas d’assumer la charge des frais afférents à la procédure de recours, ni les honoraires de son conseil. 3.2 3.2.1 En vertu de l’art. 117 CPC (Code de procédure civile du 19 décembre 2008 ; RS 272),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(Constitution fédérale de la Confédération suisse du 18 avril 1999 ; RS 101) (TF 5A_69/2022 du 17 mai 2023 consid. 4). Une personne est indigente lorsqu'elle n'est pas en mesure d'assumer les frais de la procédure sans porter atteinte au minimum nécessaire à son entretien et à celui de sa famille (ATF 144 III 531 consid. 4.1 ;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Seules les charges réellement acquittées sont susceptibles d’entrer dans le calcul du minimum vital (ATF 135 I 221 consid. 5.1 ; TF 5A_836/2023 loc. cit. ; TF 5A_984/2022 du 27 mars 2023 consid. 3.1 et les réf. citées). De manière générale, il n'est tenu compte des dettes du requérant que lorsque celui-ci établit qu'il les rembourse par acomptes réguliers (TF 5A_984/2022 loc. cit. ; TF 4A_48/2021 du 21 juin 2021 consid. 3.1 et les réf. citées).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 rendue dans d’autres procédures (ATF 149 III 67 consid. 11.4.2 ; TF 5A_836/2023 loc. cit.). 3.2.2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(TF 5A_287/2023 du 5 juillet 2023 consid. 3.2 ; TF 4A_461/2022 du 15 décembre 2022 consid. 4.1.3 et les réf.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Lorsque le requérant assisté ne satisfait pas à ses incombances, la requête peut être rejetée pour défaut de motivation ou de preuve du besoin (TF 5A_836/2023 précité consid. 3.2.2 ; TF 5A_287/2023 loc. cit. ; TF 5A_984/2022 précité consid. 3.2 et les réf. citées). 3.3 En l’espèce, le requérant n’a pas démontré à satisfaction son dénuement au sens de l’art. 117 let. a CPC. S’agissant de ses revenus, il s’est limité à indiquer dans le formulaire qu’il était sans emploi, qu’il réalisait un revenu mensuel net de 3'800 fr. jusqu’au 31 juillet 2024 et qu’il percevait depuis lors un montant de 3'200 fr. par mois à titre de rente AVS/AI, d’indemnité de chômage ou de prestations de l’aide sociale. Bien qu’assisté d’un avocat, il n’a pas produit l’intégralité des pièces nécessaires à l’établissement de sa situation financière selon le chiffre 6 du formulaire, notamment sa dernière déclaration d’impôt (celle produite concerne l’année 2023) et surtout les relevés de tous les comptes bancaires et/ou postaux des six derniers mois (les attestations produites portent sur la période du 1 er janvier au 31 décembre 2023). S’agissant plus particulièrement de ses revenus, il n’a produit aucun justificatif à l’appui de ses allégations selon lesquelles il serait actuellement sans emploi, ni fourni aucun justificatif permettant de vérifier les montants figurant sous chiffre 2 du formulaire, notamment ceux indiqués sous la rubrique « Rentes AVS, indemnités de chômage, prestations de l’aide sociale ». Par ailleurs, les revenus annoncés dans le formulaire ne correspondent pas à ceux figurant dans le contrat de leasing conclu par le requérant le 14 novembre 2023, lequel fait état d’un revenu de 4'944 fr. et non de 3'800 francs. On note encore qu’il annonce pour son épouse un revenu mensuel net de 830 fr., sans produire le moindre justificatif, alors que le contrat de leasing fait état d’un revenu mensuel de 2'275 fr. en ce qui la concerne. En définitive, il apparaît que la situation financière du requérant n’est pas clairement établie, alors même qu’il aurait pu aisément se procurer et produire les pièces y relatives. Par conséquent, sa demande d’assistance judiciaire ne peut qu’être rejetée. Dès lors qu’il est assisté d’un mandataire professionnel, il n’y a pas lieu de lui octroyer un délai supplémentaire pour la compléter (cf. consid. 3.2.2 ci-dessus). Le requérant ayant échoué à établir la réalisation de la condition posée par l’art. 117 let. a CPC, il n’est pas nécessaire de se prononcer sur les chances de succès de son recours. 4. Au vu de ce qui précède, la requête d’assistance judiciaire doit être rejetée sans frais (art. 119 al. 6 CPC). Un délai de 20 jours dès réception de la présente ordonnance est imparti au requérant pour effectuer l’avance des frais judiciaires relative au recours déposé, arrêtée à 540 fr. (art. 61 al. 1 OELP [ordonnance sur les émoluments perçus en application de la LP ; RS 281.35]). Par ces motifs, la Juge déléguée de la Cour des poursuites et faillites du Tribunal cantonal, statuant au sens de l'art. 42 al. 2 let. c CDPJ prononce : I. La requête d’assistance judiciaire est rejetée. II. Un délai de 20 jours dès réception de la présente ordonnance est imparti à E.________ pour effectuer l’avance de frais de la procédure de recours par 540 fr. (cinq cent quarante francs). III. L’ordonnance est rendue sans frais. La juge déléguée : La greffière : Du L’ordonnance qui précède, dont la rédaction a été approuvée à huis clos, est notifiée, par l'envoi de photocopies, à : ‑ Me Arnaud Thièry (pour E.________). Elle prend date de ce jour.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