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279 vom 9. Dezember 2014</w:t>
      </w:r>
    </w:p>
    <w:p>
      <w:r>
        <w:t>VD Tribunal cantonal, 2014-12-09, FR</w:t>
      </w:r>
    </w:p>
    <w:p>
      <w:r>
        <w:rPr>
          <w:b/>
        </w:rPr>
        <w:t xml:space="preserve">Quelle: </w:t>
      </w:r>
      <w:r>
        <w:t>https://mcp.opencaselaw.ch/entscheid/vd_findinfo_ML___2014___279</w:t>
      </w:r>
    </w:p>
    <w:p>
      <w:r>
        <w:t>FR: VD_FINDINFO ML / 2014 / 279 du 9 décembre 2014</w:t>
      </w:r>
    </w:p>
    <w:p>
      <w:r>
        <w:t>IT: VD_FINDINFO ML / 2014 / 279 del 9 dicembre 2014</w:t>
      </w:r>
    </w:p>
    <w:p>
      <w:pPr>
        <w:pStyle w:val="Heading2"/>
      </w:pPr>
      <w:r>
        <w:t>Regeste</w:t>
      </w:r>
    </w:p>
    <w:p>
      <w:r>
        <w:t>CONDITION DE RECEVABILITÉ, ACTE DE RECOURS, MOTIF DU RECOURS | 321 al. 1 CPC (CH)</w:t>
      </w:r>
    </w:p>
    <w:p>
      <w:pPr>
        <w:pStyle w:val="Heading2"/>
      </w:pPr>
      <w:r>
        <w:t>Volltext</w:t>
      </w:r>
    </w:p>
    <w:p>
      <w:r>
        <w:t>Vaud Tribunal cantonal Cour des poursuites et faillites 09.12.2014 ML / 2014 / 279</w:t>
      </w:r>
    </w:p>
    <w:p>
      <w:r>
        <w:t>CONDITION DE RECEVABILITÉ, ACTE DE RECOURS, MOTIF DU RECOURS | 321 al. 1 CPC (CH)</w:t>
      </w:r>
    </w:p>
    <w:p>
      <w:r>
        <w:t>TRIBUNAL CANTONAL KC14.027610-142062 404 Cour des poursuites et faillites ________________________________________________ Arrêt du 9 décembre 2014 _____________________ Présidence de               M. Sauterel , président Juges :              Mme Rouleau et M. Maillard Greffier : Mme              Debétaz Ponnaz ***** Art. 321 al. 1 CPC Vu le prononcé du 9 octobre 2014, dont le dispositif a été adressé pour notification aux parties le 10 octobre 2014, par lequel le Juge de paix du district de Nyon a rejeté la requête de mainlevée provisoire d'opposition déposée par W.________ , à Martigny, dans la poursuite n° 6'993'148 de l'Office des poursuites du district de Nyon exercée à son instance contre V.________Sàrl , à Dully, a arrêté à 150 fr. les frais judiciaires, compensés avec l'avance de frais du poursuivant, et les a mis à la charge de ce dernier, sans allouer de dépens à la poursuivie, vu la lettre datée du 21 octobre 2014, adressée au juge de paix le 22  par W.________, déclarant interjeter recours et demandant la motivation du prononcé, vu les motifs du prononcé adressés aux parties le 7 et notifiés au poursuivant le 10 novembre 2014, vu la transmission du dossier par le juge de paix à la cour de céans, autorité de recours, le 20 novembre 2014;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(Tappy, Les voies de droit du nouveau Code de procédure civile, in JT 2010 III 115, spéc. p. 131), qu'en l'espèce, le dispositif du prononcé du Juge de paix du district de Nyon du 9 octobre 2014 a été notifié le 13 au poursuivant, de sorte que le recours de ce dernier, adressé le 22 octobre 2014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30 décembre 2011/548; CPF, 7 février 2012/33; CPF, 20 mars 2014/100), que l'instance de recours doit ainsi pouvoir comprendre ce qui est reproché au premier juge sans avoir à rechercher des griefs par elle-même, ce qui exige une certaine précision quant à l'énoncé et à la discussion des griefs (CREC, 11 mai 2012/173), qu'en l'espèce, le poursuivant a seulement déclaré interjeter recours dans sa lettre datée du 21 octobre 2014, qui ne contient au surplus aucun grief, motif ou moyen de recours reconnaissable contre le rejet de sa requête de mainlevée d'opposition, qu'il n'a pas déposé d'autre acte après réception de la décision de mainlevée motivée,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22 octobre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décembre 2014 L'arrêt qui précède, dont la rédaction a été approuvée à huis clos, prend date de ce jour. Il est notifié, par l'envoi de photocopies, à : ‑ W.________, ‑ V.________Sàrl. La Cour des poursuites et faillites considère que la valeur litigieuse est de 1'123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