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116 vom 5. Mai 2014</w:t>
      </w:r>
    </w:p>
    <w:p>
      <w:r>
        <w:t>VD Tribunal cantonal, 2014-05-05, FR</w:t>
      </w:r>
    </w:p>
    <w:p>
      <w:r>
        <w:rPr>
          <w:b/>
        </w:rPr>
        <w:t xml:space="preserve">Quelle: </w:t>
      </w:r>
      <w:r>
        <w:t>https://mcp.opencaselaw.ch/entscheid/vd_findinfo_ML___2014___116</w:t>
      </w:r>
    </w:p>
    <w:p>
      <w:r>
        <w:t>FR: VD_FINDINFO ML / 2014 / 116 du 5 mai 2014</w:t>
      </w:r>
    </w:p>
    <w:p>
      <w:r>
        <w:t>IT: VD_FINDINFO ML / 2014 / 116 del 5 maggio 2014</w:t>
      </w:r>
    </w:p>
    <w:p>
      <w:pPr>
        <w:pStyle w:val="Heading2"/>
      </w:pPr>
      <w:r>
        <w:t>Regeste</w:t>
      </w:r>
    </w:p>
    <w:p>
      <w:r>
        <w:t>ACTE DE RECOURS, CONDITION DE RECEVABILITÉ, MOTIVATION DE LA DEMANDE | 321 al. 1 CPC (CH)</w:t>
      </w:r>
    </w:p>
    <w:p>
      <w:pPr>
        <w:pStyle w:val="Heading2"/>
      </w:pPr>
      <w:r>
        <w:t>Volltext</w:t>
      </w:r>
    </w:p>
    <w:p>
      <w:r>
        <w:t>Vaud Tribunal cantonal Cour des poursuites et faillites 05.05.2014 ML / 2014 / 116</w:t>
      </w:r>
    </w:p>
    <w:p>
      <w:r>
        <w:t>ACTE DE RECOURS, CONDITION DE RECEVABILITÉ, MOTIVATION DE LA DEMANDE | 321 al. 1 CPC (CH)</w:t>
      </w:r>
    </w:p>
    <w:p>
      <w:r>
        <w:t>TRIBUNAL CANTONAL KC12.047831-140549 168 Cour des poursuites et faillites ________________________________________________ Arrêt du 5 mai 2014 __________________ Présidence de               M. Sauterel , président Juges :              Mmes Carlsson et Rouleau Greffier : Mme              van Ouwenaller ***** Art. 321 al. 1 CPC Vu le prononcé rendu le 10 octobre 2013, à la suite de l'interpellation de la poursuivie, par le Juge de paix du district du Jura – Nord vaudois, rejetant la requête de mainlevée déposée par N.________ , au Bioux, dans le cadre de la poursuite n° 6'405'244 de l'Office des poursuites du district du Jura – Nord vaudois exercée à son instance à l'encontre d' L.________ , à Yvonand, arrêtant à 480 fr. les frais judiciaires mis à la charge du poursuivant et n'allouant pas de dépens, notifié le 17 octobre 2013 au poursuivant, vu l'acte adressé par le poursuivant au premier juge le 23 octobre 2013, dont le contenu est le suivant: "Madame la Juge de Paix, Faisant suite à votre courrier du 17 Octobre 2013 concernant ma demande de main levée à l'encontre de l'opposition de Mme.L.________, je vous fais parvenir une demande de motivation de votre part. Je vous fais part de ma détermination à faire recours par ce même courrier", vu les motifs de la décision adressés pour notification aux parties le 11 février 2014;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du 17 juin 2005 sur le Tribunal fédéral; RS 173.110]), doit être également appliqué dans la procédure de recours régie par le CPC (Tappy, Les voies de droit du nouveau Code de procédure civile, in JT 2010 III 115, spéc. p. 131), que le recours adressé le 23 octobre 2013 au Juge de paix du district du Jura – Nord vaudois a ainsi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Jeandin, op. cit., nn. 3 et 5 ad art. 311 CPC; Reetz/Teiler, in Sutter-Somm/Hasenböhler/Leuenberger, Kommentar zum Zivilprozessordnung (éd.), 2 ème éd. Zurich 2013, n. 33 ad art. 311 CPC; Staehelin/Staehelin/Grolimund, Zivilprozessrecht, Zurich 2008, § 25, n° 22), que l'obligation de prendre des conclusions ne découle pas de la lettre des art. 311 et 321 CPC, mais, implicitement, du devoir de motiver (Reetz/Teiler, op. cit., n. 34 ad art. 311 CPC et réf. cit.), que l'instance de recours doit pouvoir comprendre ce qui est reproché au premier juge sans avoir à rechercher des griefs par elle-même, ce qui exige une certaine précision quant à l'énoncé et à la discussion des griefs (CREC, 23 août 2011/143; CREC, 11 mai 2012/173; Jeandin, ibidem), qu'en l'espèce, le recours du 23 octobre 2013 ne contient aucune conclusion ni aucun grief, motif ou moyen de recours reconnaissable contre la décision de mainlevée, que le recourant n'a pas déposé d'autre acte après réception de la décision de mainlevée motivée, que l'absence de motivation du recours est un vice qui n'est pas réparable, que l'art. 132 CPC, selon lequel le tribunal peut fixer un délai pour la rectification de certains vices affectant un acte, ne s'applique pas dans le cas d'un acte de recours dépourvu de motivation (TF 4A_659/2011 du 7 décembre 2011, c. 5),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23 octobre 2013,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5 mai 2014 L'arrêt qui précède, dont la rédaction a été approuvée à huis clos, prend date de ce jour. Il est notifié, par l'envoi de photocopies, à : ‑ M. N.________, ‑ Mme L.________. La Cour des poursuites et faillites considère que la valeur litigieuse est de 84'000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