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309 vom 13. November 2013</w:t>
      </w:r>
    </w:p>
    <w:p>
      <w:r>
        <w:t>VD Tribunal cantonal, 2013-11-13, FR</w:t>
      </w:r>
    </w:p>
    <w:p>
      <w:r>
        <w:rPr>
          <w:b/>
        </w:rPr>
        <w:t xml:space="preserve">Quelle: </w:t>
      </w:r>
      <w:r>
        <w:t>https://mcp.opencaselaw.ch/entscheid/vd_findinfo_ML___2013___309</w:t>
      </w:r>
    </w:p>
    <w:p>
      <w:r>
        <w:t>FR: VD_FINDINFO ML / 2013 / 309 du 13 novembre 2013</w:t>
      </w:r>
    </w:p>
    <w:p>
      <w:r>
        <w:t>IT: VD_FINDINFO ML / 2013 / 309 del 13 novembre 2013</w:t>
      </w:r>
    </w:p>
    <w:p>
      <w:pPr>
        <w:pStyle w:val="Heading2"/>
      </w:pPr>
      <w:r>
        <w:t>Regeste</w:t>
      </w:r>
    </w:p>
    <w:p>
      <w:r>
        <w:t>DÉCISION D'IRRECEVABILITÉ, MOTIVATION DE LA DEMANDE | 321 al. 1 CPC (CH)</w:t>
      </w:r>
    </w:p>
    <w:p>
      <w:pPr>
        <w:pStyle w:val="Heading2"/>
      </w:pPr>
      <w:r>
        <w:t>Volltext</w:t>
      </w:r>
    </w:p>
    <w:p>
      <w:r>
        <w:t>Vaud Tribunal cantonal Cour des poursuites et faillites 13.11.2013 ML / 2013 / 309</w:t>
      </w:r>
    </w:p>
    <w:p>
      <w:r>
        <w:t>DÉCISION D'IRRECEVABILITÉ, MOTIVATION DE LA DEMANDE | 321 al. 1 CPC (CH)</w:t>
      </w:r>
    </w:p>
    <w:p>
      <w:r>
        <w:t>TRIBUNAL CANTONAL KC13.004075-132058 448 Cour des poursuites et faillites ________________________________________________ Arrêt du 13 novembre 2013 ______________________ Présidence de               M. Sauterel , président Juges :              M. Hack et Mme Byrde Greffier : Mme              van Ouwenaller ***** Art. 321 al. 1 CPC Vu la décision rendue le 17 avril 2013, à la suite de l'interpellation du poursuivi, par le Juge de paix du district du Jura – Nord vaudois, prononçant, à concurrence de 16'291 fr. 25 avec intérêt à 5 % l'an dès le 29 décembre 2011, sous déduction de 250 fr. valeur au 8 mars 2012 et de 143 fr. 50, la mainlevée définitive de l'opposition formée par Z.________ , à Belmont-sur-Yverdon, au commandement de payer n° 6'446'415 qui lui a été notifié par l'Office des poursuites du district du Jura – Nord vaudois, à la réquisition de la D.________ , arrêtant à 360 fr. les frais judiciaires mis à la charge du poursuivi et disant qu'en conséquence celui-ci rembourserait à la poursuivante son avance de frais à concurrence de 360 fr., sans allocation de dépens pour le surplus, vu la demande de motivation déposée par le poursuivi le 24 avril 2013, vu les motifs de la décision adressés aux parties le 27 septembre 2013 et notifiés au poursuivi le 2 octobre 2013, vu le recours déposé par le poursuivi au guichet de la justice de paix du district du Jura – Nord vaudois le 14 octobre 2013 dont le contenu est le suivant: "Par la présente, je vous fais officiellement part de mon recours au jugement prononcé. Je vous remercie par avance de bien vouloir me confirmer la bonne réception de ce courrier. [...]"; attendu qu'aux termes de l'art. 321 al. 2 CPC (Code de procédure civile du 19 décembre 2008; RS 272), le recours contre un prononcé de mainlevée s'exerce  dans le délai de dix jours suivant la notification de la décision motivée, que le principe selon lequel est réputé observé un délai si le mémoire a été adressé à l'autorité précédente, qui vaut pour les recours au Tribunal fédéral (art. 48 al. 3 LTF [loi du 17 juin 2005 sur le Tribunal fédéral; RS 173.110]), doit être également appliqué dans la procédure de recours régie par le CPC (Tappy, Les voies de droit du nouveau Code de procédure civile, in JT 2010 III 115, spéc. p. 131), que le recours adressé le lundi 14 octobre 2013 au Juge de paix du district du Jura – Nord vaudois a ainsi été déposé en temps utile; attendu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que les exigences sont à cet égard similaires en matière d'appel et de recours, que cela signifie que, sous peine d'irrecevabilité, le recourant doit expliquer les motifs pour lesquels la décision de première instance devrait être annulée ou modifiée et prendre des conclusions au fond tendant à l'annulation ou à la réforme de cette décision (CREC, 13 octobre 2011/187; Jeandin, op. cit., nn. 3 et 5 ad art. 311 CPC; Reetz/Teiler, in Sutter-Somm/Hasenböhler/Leuenberger, Kommentar zum Zivilprozessordnung (éd.), 2 ème éd. Zurich 2013, n. 33 ad art. 311 CPC; Staehelin/Staehelin/Grolimund, Zivilprozessrecht, Zurich 2008, § 25, n° 22), que l'obligation de prendre des conclusions ne découle pas de la lettre des art. 311 et 321 CPC, mais, implicitement, du devoir de motiver (Reetz/Teiler, op. cit., n. 34 ad art. 311 CPC et les réf. cit.), que l'instance de recours doit pouvoir comprendre ce qui est reproché au premier juge sans avoir à rechercher des griefs par elle-même, ce qui exige une certaine précision quant à l'énoncé et à la discussion des griefs (CREC, 23 août 2011/143; CREC, 11 mai 2012/173; Jeandin, ibidem), qu'en l'espèce, le recours du 14 octobre 2013 ne contient aucune conclusion ni aucun grief, motif ou moyen de recours reconnaissable contre la décision de mainlevée, que l'absence de motivation du recours est un vice qui n'est pas réparable, que l'art. 132 CPC, selon lequel le tribunal peut fixer un délai pour la rectification de certains vices affectant un acte, ne s'applique pas dans le cas d'un acte de recours dépourvu de motivation (TF 4A_659/2011 du 7 décembre 2011, c. 5), qu'en effet, l'absence de motivation ne constitue pas un vice purement formel visé par l'art. 132 al. 1 CPC, tel que l'absence de signature ou de procuration, et n'est pas non plus assimilable à une motivation incompréhensible au sens de l'art. 132 al. 2 CPC,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que l'acte de recours du 14 octobre 2013, faute d'être motivé, ne satisfait pas aux exigences de forme posées par la loi et doit par conséquent être déclaré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13 novembre 2013 L'arrêt qui précède, dont la rédaction a été approuvée à huis clos, prend date de ce jour. Il est notifié, par l'envoi de photocopies, à : ‑ M. Z.________, ‑ D.________. La Cour des poursuites et faillites considère que la valeur litigieuse est de 15'897 fr. 75.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du Jura –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