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346 vom 10. Januar 2013</w:t>
      </w:r>
    </w:p>
    <w:p>
      <w:r>
        <w:t>VD Tribunal cantonal, 2013-01-10, FR</w:t>
      </w:r>
    </w:p>
    <w:p>
      <w:r>
        <w:rPr>
          <w:b/>
        </w:rPr>
        <w:t xml:space="preserve">Quelle: </w:t>
      </w:r>
      <w:r>
        <w:t>https://mcp.opencaselaw.ch/entscheid/vd_findinfo_ML___2012___346</w:t>
      </w:r>
    </w:p>
    <w:p>
      <w:r>
        <w:t>FR: VD_FINDINFO ML / 2012 / 346 du 10 janvier 2013</w:t>
      </w:r>
    </w:p>
    <w:p>
      <w:r>
        <w:t>IT: VD_FINDINFO ML / 2012 / 346 del 10 gennaio 2013</w:t>
      </w:r>
    </w:p>
    <w:p>
      <w:pPr>
        <w:pStyle w:val="Heading2"/>
      </w:pPr>
      <w:r>
        <w:t>Regeste</w:t>
      </w:r>
    </w:p>
    <w:p>
      <w:r>
        <w:t>NOTIFICATION DE LA DÉCISION, PRÉSOMPTION IRRÉFRAGABLE, DÉLAI DE RECOURS | 138 al. 3 let. a CPC (CH), 321 al. 2 CPC (CH)</w:t>
      </w:r>
    </w:p>
    <w:p>
      <w:pPr>
        <w:pStyle w:val="Heading2"/>
      </w:pPr>
      <w:r>
        <w:t>Volltext</w:t>
      </w:r>
    </w:p>
    <w:p>
      <w:r>
        <w:t>Vaud Tribunal cantonal Cour des poursuites et faillites 10.01.2013 ML / 2012 / 346</w:t>
      </w:r>
    </w:p>
    <w:p>
      <w:r>
        <w:t>NOTIFICATION DE LA DÉCISION, PRÉSOMPTION IRRÉFRAGABLE, DÉLAI DE RECOURS | 138 al. 3 let. a CPC (CH), 321 al. 2 CPC (CH)</w:t>
      </w:r>
    </w:p>
    <w:p>
      <w:r>
        <w:t>TRIBUNAL CANTONAL KC12.028662-122088 2 Cour des poursuites et faillites ________________________________________________ Arrêt du 10 janvier 2013 ___________________ Présidence de               M. Sauterel , vice-président Juges :              M. Muller et Mme Rouleau Greffier : Mme              Debétaz Ponnaz ***** Art. 138 al. 3 let. a et 321 al. 2 CPC Vu la décision rendue le 1 er octobre 2012 par le Juge de paix du district de Morges, statuant à la suite de l'interpellation de la partie poursuivie, N.________ , à Gimel, et prononçant la mainlevée définitive de l'opposition formée par celle-ci à la poursuite n° 6'200'591 de l'Office des poursuites du district de Morges exercée contre elle à l'instance de l' Etat de Vaud , représenté par l' Office d'impôt des districts de Nyon et Morges , à Rolle, arrêtant à 210 fr. les frais judiciaires, compensés avec l'avance de frais du poursuivant, et les mettant à la charge de la poursuivie, qui doit en conséquence rembourser au poursuivant son avance de  frais, à concurrence de 210 fr., sans allocation de dépens pour le surplus, vu le renvoi par la poste au greffe de la justice de paix le 10 octobre 2012, à l'échéance du délai de garde de sept jours, du pli recommandé contenant le dispositif du prononcé précité adressé à N.________ et non réclamé par sa destinataire, vu le recours formé par N.________ contre ce prononcé, par acte déposé le 15 novembre 2012, vu la décision du vice-président de la cour de céans du 20 novembre 2012, accordant l'effet suspensif au recours, vu la lettre du 27 novembre 2012 du même magistrat à la recourante, l'informant que son recours paraissait tardif et l'invitant à se déterminer sur ce point, dans un délai fixé au 6 décembre 2012, vu les déterminations de la recourante du 6 décembre 2012, vu les pièces du dossier; attendu que, par lettre recommandée du 23 juillet 2012, le Juge de paix du district de Morges a adressé pour notification à N.________ la requête de mainlevée d'opposition déposée le 6 juillet 2012 par l'Etat de Vaud dans la poursuite en cause et lui a fixé un délai au 25 septembre 2012 pour se déterminer sur cette requête, que, selon la liste établie par la Justice de paix du district de Morges des plis recommandés remis à la poste le 23 juillet 2012, ce courrier portait le numéro de dépôt 26'548, que, selon le rapport de suivi des envois de la poste, l'envoi n° 26'548 a été distribué au guichet, à Gimel, le 30 juillet 2012, qu'il est ainsi établi que ce courrier a été remis à sa destinataire, qu'il n'importe dès lors pas qu'à la suite d'une inadvertance, le rapport de suivi des envois versé au dossier de première instance concerne un autre courrier recommandé, portant le numéro de dépôt 26'549, également adressé à N.________, dans une autre cause en mainlevée, le 23 juillet 2012 et distribué au guichet de la poste à Gimel le 30 juillet 2012, qu'il s'ensuit que la recourante était censée savoir qu'elle faisait l'objet d'une procédure de mainlevée dans la poursuite n° 6'200'591 de l'Office des poursuites du district de Morge et devait s'attendre à recevoir une décision du juge de paix dans cette procédure, que, par conséquent, la fiction de l'art. 138 al. 3 let. a CPC [Code de procédure civile; RS 272] s'applique et le dispositif du prononcé de mainlevée est réputé lui avoir été notifié le 10 octobre 2012, que le recours déposé le 15 novembre 2012, soit plus de dix jours après la notification du prononcé attaqué (art. 321 al. 2 CPC),  est ainsi tardif et doit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10 janvier 2013 L'arrêt qui précède, dont la rédaction a été approuvée à huis clos, prend date de ce jour. Il est notifié, par l'envoi de photocopies, à : ‑ Mme N.________, ‑ Office d'impôt des districts de Nyon et Morges (pour l'Etat de Vaud). La Cour des poursuites et faillites considère que la valeur litigieuse est de 8'585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