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125 vom 10. Juni 2011</w:t>
      </w:r>
    </w:p>
    <w:p>
      <w:r>
        <w:t>VD Tribunal cantonal, 2011-06-10, FR</w:t>
      </w:r>
    </w:p>
    <w:p>
      <w:r>
        <w:rPr>
          <w:b/>
        </w:rPr>
        <w:t xml:space="preserve">Quelle: </w:t>
      </w:r>
      <w:r>
        <w:t>https://mcp.opencaselaw.ch/entscheid/vd_findinfo_ML___2011___125</w:t>
      </w:r>
    </w:p>
    <w:p>
      <w:r>
        <w:t>FR: VD_FINDINFO ML / 2011 / 125 du 10 juin 2011</w:t>
      </w:r>
    </w:p>
    <w:p>
      <w:r>
        <w:t>IT: VD_FINDINFO ML / 2011 / 125 del 10 giugno 2011</w:t>
      </w:r>
    </w:p>
    <w:p>
      <w:pPr>
        <w:pStyle w:val="Heading2"/>
      </w:pPr>
      <w:r>
        <w:t>Regeste</w:t>
      </w:r>
    </w:p>
    <w:p>
      <w:r>
        <w:t>ERREUR, RECTIFICATION{EN GÉNÉRAL} | 302 CPC</w:t>
      </w:r>
    </w:p>
    <w:p>
      <w:pPr>
        <w:pStyle w:val="Heading2"/>
      </w:pPr>
      <w:r>
        <w:t>Volltext</w:t>
      </w:r>
    </w:p>
    <w:p>
      <w:r>
        <w:t>Vaud Tribunal cantonal Cour des poursuites et faillites 10.06.2011 ML / 2011 / 125</w:t>
      </w:r>
    </w:p>
    <w:p>
      <w:r>
        <w:t>ERREUR, RECTIFICATION{EN GÉNÉRAL} | 302 CPC</w:t>
      </w:r>
    </w:p>
    <w:p>
      <w:r>
        <w:t>TRIBUNAL CANTONAL 201 LE PRESIDENT DE LA COUR DES POURSUITES ET FAILLITES _________________________________________________________ Arrêt du 10 juin 2011 _______________ Art. 302 al. 1 CPC-VD Vu l'arrêt rendu par la Cour des poursuites et faillites le 11 mai 2011 dans la cause opposant la R.________ , à Lausanne, à l' AUTORITE DE SURVEILLANCE DES FONDATIONS , à Lausanne (poursuite n° 5'336'709 de l'Office des poursuites du district de Lausanne-Ouest) ; considérant que la première phrase de l'arrêt du 11 mai 2011 mentionne un "prononcé rendu le 6 septembre 2011 par le Juge de paix du district de Lausanne", alors qu'en réalité il s'agit d'un prononcé rendu le 6 septembre 2010 par la dite autorité, qu'il convient de rectifier cette erreur manifeste en application de l'art. 302 al. 1 CPC-VD, Par ces motifs, le Président de la Cour des poursuites et faillites du Tribunal cantonal, autorité de recours en matière sommaire de poursuites, prononce : I. La première phrase de l'arrêt rendu par la Cour des poursuites et faillites le 11 mai 2011 dans la cause opposant R.________ à l'Autorité de surveillance des fondations, dans le cadre de la poursuite n° 5'336'709 de l'Office des poursuites du district de Lausanne-Ouest, est rectifiée comme suit : "Vu le prononcé rendu le 6 septembre 2010 par le Juge de paix du district de Lausanne (…)". II. Le présent arrêt est rendu sans frais. Le président :               La greffière : Du 10 juin 2011 L'arrêt qui précède, dont la rédaction a été approuvée à huis clos, prend date de ce jour. Il est notifié, par l'envoi de photocopies, à : ‑ R.________, ‑ Etat de Vaud, Département de l'Intérieur, Secrétariat général.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