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230 vom 12. November 2024</w:t>
      </w:r>
    </w:p>
    <w:p>
      <w:r>
        <w:t>VD Tribunal cantonal, 2024-11-12, FR</w:t>
      </w:r>
    </w:p>
    <w:p>
      <w:r>
        <w:rPr>
          <w:b/>
        </w:rPr>
        <w:t xml:space="preserve">Quelle: </w:t>
      </w:r>
      <w:r>
        <w:t>https://mcp.opencaselaw.ch/entscheid/vd_findinfo_Jug___2025___230</w:t>
      </w:r>
    </w:p>
    <w:p>
      <w:r>
        <w:t>FR: VD_FINDINFO Jug / 2025 / 230 du 12 novembre 2024</w:t>
      </w:r>
    </w:p>
    <w:p>
      <w:r>
        <w:t>IT: VD_FINDINFO Jug / 2025 / 230 del 12 novembre 2024</w:t>
      </w:r>
    </w:p>
    <w:p>
      <w:pPr>
        <w:pStyle w:val="Heading2"/>
      </w:pPr>
      <w:r>
        <w:t>Regeste</w:t>
      </w:r>
    </w:p>
    <w:p>
      <w:r>
        <w:t>APPRÉCIATION DES PREUVES, AVORTEMENT{DROIT PÉNAL}, CAUSALITÉ NATURELLE, MISE EN DANGER DE LA VIE D'AUTRUI{ART. 129 CP}, PRINCIPE DE L'ACCUSATION, IN DUBIO PRO REO, PRÉSOMPTION D'INNOCENCE, FIXATION DE LA PEINE, MENACE{DROIT PÉNAL}, LÉSION CORPORELLE SIMPLE, LÉSION CORPORELLE GRAVE, DOL ÉVENTUEL | 118 al. 2 CP, 12 al. 2 CP, 122 al. 1 CP, 123 ch. 1 al. 1 CP, 129 CP, 180 al. 1 CP, 21 CP, 47 al. 1 CP, 10 al. 1 CPP (CH)</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 TF 6B_308/2022 du 2 avril 2024 consid. 7.1).</w:t>
      </w:r>
    </w:p>
    <w:p>
      <w:r>
        <w:rPr>
          <w:b/>
        </w:rPr>
        <w:t>E. 3</w:t>
      </w:r>
    </w:p>
    <w:p>
      <w:r>
        <w:t>Faits du 31 août 2023</w:t>
      </w:r>
    </w:p>
    <w:p>
      <w:r>
        <w:rPr>
          <w:b/>
        </w:rPr>
        <w:t>E. 3.1</w:t>
      </w:r>
    </w:p>
    <w:p>
      <w:r>
        <w:t>Se prévalant de l’art. 398 al. 3 let. b CPP, l’appelant soutient d’abord que les premiers juges ont constaté les faits de façon erronée en retenant qu’il avait, lors de cet épisode (ch. 1 de l’acte d’accusation), saisi la plaignante au cou de manière brutale et que cette dernière auraient eu des marques.</w:t>
      </w:r>
    </w:p>
    <w:p>
      <w:r>
        <w:rPr>
          <w:b/>
        </w:rPr>
        <w:t>E. 3.2</w:t>
      </w:r>
    </w:p>
    <w:p>
      <w:r>
        <w:t>A l’audience de première instance, l’appelant a admis « n’avoir pas tout dit lors de l’enquête », puisqu’il avait contesté avoir saisi sa compagne par le cou, avant de l’admettre aux débats (cf. jugement, p. 7, 2 e par.). C’est ainsi conformément à l’art. 398 al. 3 CPP que le Tribunal correctionnel a retenu que le prévenu avait « varié dans ses déclarations » (jugement, p. 27, 2 e par.). De son côté, l’intimée a reproché à l’appelant, le lendemain des faits, ce qui suit : « tu es une brute, tu m’as fait saigner dans le cou, mes bras sont tous marqués » (classeur séparé sous P. 49, cité dans le jugement, p. 28). A cette époque, l’intimée était encore très amoureuse de son compagnon au point qu’elle taisait le fait qu’elle subissait des violences de sa part (jugement, p. 15, 16 et 28). On constate ainsi que l’intimée n’a jamais agi par esprit de vengeance et que les actes subis ont été documentés par des messages à une époque où elle souhaitait protéger son compagnon. Le jugement relève d’ailleurs qu’elle n’a pas dénoncé tous les actes de violence subis au cours de sa vie commune avec le prévenu (jugement, p. 28. 1 er par. In fine). Le jugement ne procède donc pas d’une constatation erronée des faits. Le moyen est dès lors infondé et doit être rejeté.</w:t>
      </w:r>
    </w:p>
    <w:p>
      <w:r>
        <w:rPr>
          <w:b/>
        </w:rPr>
        <w:t>E. 4</w:t>
      </w:r>
    </w:p>
    <w:p>
      <w:r>
        <w:t>Faits du 12 octobre 2023</w:t>
      </w:r>
    </w:p>
    <w:p>
      <w:r>
        <w:rPr>
          <w:b/>
        </w:rPr>
        <w:t>E. 4.1</w:t>
      </w:r>
    </w:p>
    <w:p>
      <w:r>
        <w:t>Se prévalant encore de l’art. 398 al. 3 let. b CPP, l’appelant fait valoir qu’aucun élément du dossier, s’agissant en particulier des rapports médicaux, ne permet de retenir qu’il aurait, lors de cet épisode (ch. 2 de l’acte d’accusation), donné des coups violents dans le ventre de l’intimée, plus généralement qu’il aurait asséné des coups sur le corps de la victime.</w:t>
      </w:r>
    </w:p>
    <w:p>
      <w:r>
        <w:rPr>
          <w:b/>
        </w:rPr>
        <w:t>E. 4.2</w:t>
      </w:r>
    </w:p>
    <w:p>
      <w:r>
        <w:t>Le rapport établi le 2 janvier 2024 du Service des urgences de l’eHnv du 8 décembre 2023 (P. 65) fait état de plusieurs marques de coups sur le corps de la plaignante, ce qui corrobore les déclarations de la patiente lorsqu’elle a indiqué au personnel médical avoir reçu des coups sur tout le corps, notamment sur le bras, après l’épisode de strangulation au début de l’altercation (jugement, p. 29 in medio). Sous cet angle, le moyen est infondé. En revanche, l’acte d’accusation, en son chiffre 2, ne retient pas de coups violents, mais une agression violente, soit des coups suffisamment forts pour laisser des marques à dire de médecin (« Elle [la plaignante, réd.] a également présenté des marques de coups sur le corps » ). Dans la mesure où le jugement retient (p. 32, dernier par.) l’existence de « violents coups donnés dans le ventre de sa victime (…) » par l’appelant, alors que rien ne permet de retenir un tel fait, il consacre une violation de l’art. 398 al. 3 CPP. Une telle informalité est de nature à influer sur la qualification des faits sous l’angle de l’art. 122 let. c CP cum 22 al. 1 CP, à laquelle il sera procédé au considérant 10.3.2 ci-dessous. Le moyen doit être admis dans cette mesure.</w:t>
      </w:r>
    </w:p>
    <w:p>
      <w:r>
        <w:rPr>
          <w:b/>
        </w:rPr>
        <w:t>E. 4.2.3</w:t>
      </w:r>
    </w:p>
    <w:p>
      <w:r>
        <w:t>; TF 6B_981/2024 du 17 janvier 2025 consid. 3.1). La tentative suppose toujours un comportement intentionnel, le dol éventuel étant toutefois suffisant (ATF 122 IV 246 consid. 3a ; ATF 120 IV 17 consid. 2c ; TF 6B_418/2021 du 7 avril 2022 consid. 3.2.1). Une tentative par dol éventuel ne suppose pas une certitude quant à la réalisation de l'élément objectif de l'infraction, mais le risque de la survenance du résultat de l'infraction reprochée, tel qu'il apparaît à la lumière des circonstances et de l'expérience générale de la vie (TF 6B_264/2022 du 8 mai 2023 consid. 2.7).</w:t>
      </w:r>
    </w:p>
    <w:p>
      <w:r>
        <w:rPr>
          <w:b/>
        </w:rPr>
        <w:t>E. 5</w:t>
      </w:r>
    </w:p>
    <w:p>
      <w:r>
        <w:t>Interruption de grossesse punissable et causalité naturelle</w:t>
      </w:r>
    </w:p>
    <w:p>
      <w:r>
        <w:rPr>
          <w:b/>
        </w:rPr>
        <w:t>E. 5.1</w:t>
      </w:r>
    </w:p>
    <w:p>
      <w:r>
        <w:t>Invoquant également l’art. 398 al. 3 let. b CPP, l’appelant soutient d’abord qu’il n’est pas exclu que la perte de l’embryon soit dû à une fausse couche précoce indépendante de tout acte de sa part.</w:t>
      </w:r>
    </w:p>
    <w:p>
      <w:r>
        <w:rPr>
          <w:b/>
        </w:rPr>
        <w:t>E. 5.2</w:t>
      </w:r>
    </w:p>
    <w:p>
      <w:r>
        <w:t>La causalité naturelle entre deux événements est réalisée lorsque, sans le premier, le second ne se serait pas produit ; il n'est pas nécessaire que l'événement considéré soit la cause unique ou immédiate du résultat. La constatation de la causalité naturelle relève du fait (ATF 143 III 242 consid. 3.7 ; ATF 133 III 462 consid. 4.4.2 ; ATF 132 III 715 consid.</w:t>
      </w:r>
    </w:p>
    <w:p>
      <w:r>
        <w:rPr>
          <w:b/>
        </w:rPr>
        <w:t>E. 5.3</w:t>
      </w:r>
    </w:p>
    <w:p>
      <w:r>
        <w:t>ci-dessus). Le prévenu pouvait comprendre qu’en s’attaquant à sa compagne comme il lui est reproché de l’avoir fait (coups sur tout le corps, ensuite d’une strangulation, chute intentionnelle), son comportement était propre à engendrer les conséquences déjà décrites, même si elles ne se sont pas produites de son fait et indépendamment de savoir s’il les avait souhaitées ou pas (cf. ci-dessous). L'appréciation des preuves viole donc la présomption d’innocence dans la mesure où elle a mené le Tribunal correctionnel a retenir que la fausse couche était la conséquence directe et exclusive des coups assénés par le prévenu. Le moyen est donc fondé. Cela étant, procédant à sa propre appréciation des faits, la Cour constate que l’appelant n’a pas agi dans le dessein d’interrompre la grossesse de l’intimée. Bien plutôt, en toute connaissance de la grossesse de sa victime (cf. consid. 6.2 ci-dessus), il n’a fait que s’accommoder du résultat théoriquement possible des coups qu’il lui a assénés, lesquels étaient, au vu des circonstances, d’une intensité suffisante pour provoquer une fausse couche, ce qu’il savait. L’hypothèse selon laquelle le fruit de la conception aurait déjà été mort lors des faits n’exclut pas la tentative par dol éventuel (Trechsel/Geth, op. cit., ibid.). Pour le reste, les conséquences effectivement subies du fait de l’altercation relèvent de l’infraction (consommée) de lésions corporelles simples (qualifiées), réprimée par ailleurs. Les éléments constitutifs de l’infraction réprimée par l’art. 118 al. 2 CP ne sont ainsi réalisés qu’au stade de la tentative (par dol éventuel). Partant, la tentative d’interruption de grossesse punissable (art. 118 al. 1 CP cum 22 al. 1 CP) absorbe la tentative de lésions corporelles graves (art. 122 let. c CP cum 22 al. 1 CP) retenue par le Tribunal correctionnel, cette infraction-là embrassant celle-ci, sinon dans tous ses éléments constitutifs à tout le moins dans ses éléments essentiels que sont la culpabilité et l'illicéité (cf. consid.10.2.3.3 ci-dessus). Le prévenu sera ainsi libéré du chef de prévention de tentative de lésions corporelles graves. L’appel doit être admis dans cette mesure.</w:t>
      </w:r>
    </w:p>
    <w:p>
      <w:r>
        <w:rPr>
          <w:b/>
        </w:rPr>
        <w:t>E. 6</w:t>
      </w:r>
    </w:p>
    <w:p>
      <w:r>
        <w:t>Connaissance par le prévenu de la grossesse de la plaignante</w:t>
      </w:r>
    </w:p>
    <w:p>
      <w:r>
        <w:rPr>
          <w:b/>
        </w:rPr>
        <w:t>E. 6.1</w:t>
      </w:r>
    </w:p>
    <w:p>
      <w:r>
        <w:t>Se prévalant à nouveau de l’art. 398 al. 3 let. b CPP, l’appelant conteste avoir cru à la grossesse de sa compagne en dépit de la photographie qui lui avait été annexée en annexe au message du 10 octobre 2023, qu’il ne nie pas avoir reçue.</w:t>
      </w:r>
    </w:p>
    <w:p>
      <w:r>
        <w:rPr>
          <w:b/>
        </w:rPr>
        <w:t>E. 6.2</w:t>
      </w:r>
    </w:p>
    <w:p>
      <w:r>
        <w:t>Il est établi que, le 10 octobre 2023, l’appelant a reçu par voie électronique une photographie d’un test de grossesse positif de la part de la plaignante (jugement, p. 25). A défaut de tout élément factuel qui aurait infirmé l’authenticité du cliché, il ne peut pas soutenir de bonne foi ne pas y avoir cru. Il n’invoque du reste aucun motif crédible à l’appui de sa prétendue incrédulité. En particulier, l’explication selon laequelle sa compagne aurait fait des fausses couches par le passé est inepte. En effet, la connaissance de la grossesse est indépendante de l’issue de celle-ci, soit de savoir si elle sera menée à son terme ou non. Qui plus est, à l’audience de première instance, il a relevé ce qui suit : « Je savais que S.________ était enceinte car elle m’avait envoyé une photo du test de grossesse » (jugement, p. 8). Il a confirmé cet aveu à l’audience d’appel. Le moyen est ainsi à la limite de la témérité.</w:t>
      </w:r>
    </w:p>
    <w:p>
      <w:r>
        <w:rPr>
          <w:b/>
        </w:rPr>
        <w:t>E. 7</w:t>
      </w:r>
    </w:p>
    <w:p>
      <w:r>
        <w:t>Strangulation</w:t>
      </w:r>
    </w:p>
    <w:p>
      <w:r>
        <w:rPr>
          <w:b/>
        </w:rPr>
        <w:t>E. 7.1</w:t>
      </w:r>
    </w:p>
    <w:p>
      <w:r>
        <w:t>Egalement sous l’angle de l’art. 398 al. 3 let. b CPP, l’appelant soulève deux moyens distincts en relation avec l’épisode mentionné au chiffre 2 de l’acte d’accusation : - il soutient d’abord que le témoignage de la voisine de pallier, [...], étaye sa version des faits, dans la mesure où cette déposition corroborerait que l’intimée n’était nullement essoufflée puisque la voisine a vu qu’elle courrait après lui lorsqu’il quittait l’appartement (P. 7), ce qui commanderait d’exclure toute strangulation ; - il fait valoir ensuite que les médecins des eHnv n’ont pas décelé sur la personne de la plaignante de traces laissant à penser qu’il y avait eu une strangulation, ce en l’absence, notamment, de toute atteinte aux voies aériennes, de tout symptôme respiratoire, de toute marbrure, dermabrasion ou hématome, et de toute marque autour du cou (P. 65 et 67/1).</w:t>
      </w:r>
    </w:p>
    <w:p>
      <w:r>
        <w:rPr>
          <w:b/>
        </w:rPr>
        <w:t>E. 7.2.1</w:t>
      </w:r>
    </w:p>
    <w:p>
      <w:r>
        <w:t>A teneur de l'art. 129 CP, quiconque,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w:t>
      </w:r>
    </w:p>
    <w:p>
      <w:r>
        <w:rPr>
          <w:b/>
        </w:rPr>
        <w:t>E. 7.2.2</w:t>
      </w:r>
    </w:p>
    <w:p>
      <w:r>
        <w:t>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6B_834/2022 du 30 septembre 2024 consid. 1.1.1 et les réf. citées). Il doit en outre s'agir d'un danger de mort, et non pas seulement d'un danger pour la santé ou l'intégrité corporelle (ATF 133 IV 1 consid. 5.1 ; TF 6B_834/2022 du 30 septembre 2024 consid. 1.1.1 et les réf. citées).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6B_834/2022 du 30 septembre 2024 consid. 1.1.1 et les réf. citées). L'immédiateté disparaît ou s'atténue lorsque s'interposent ou surviennent des actes ou d'autres éléments extérieurs (ATF 106 IV 12 consid. 2a ; TF 6B_834/2022 du 30 septembre 2024 consid. 1.1.1 et les réf. citées).</w:t>
      </w:r>
    </w:p>
    <w:p>
      <w:r>
        <w:rPr>
          <w:b/>
        </w:rPr>
        <w:t>E. 7.2.3</w:t>
      </w:r>
    </w:p>
    <w:p>
      <w:r>
        <w:t>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(cf. également TF 6B_54/2013 du 23 août 2013 consid. 3.1). Selon les médecins légistes, la violence décrite pouvait entraîner, bien que rarement, une mort par réflexe cardio-inhibiteur, ou par asphyxie, si elle était suffisamment forte et longue (cf. aussi TF 6B_834/2022 du 30 septembre 2024 consid. 1.1.1 et les réf. citées).</w:t>
      </w:r>
    </w:p>
    <w:p>
      <w:r>
        <w:rPr>
          <w:b/>
        </w:rPr>
        <w:t>E. 7.2.4</w:t>
      </w:r>
    </w:p>
    <w:p>
      <w:r>
        <w:t>Du point de vue subjectif, il faut que l'auteur ait agi intentionnellement (ATF 133 IV 1 consid. 5.1 p. 8)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6B_834/2022 du 30 septembre 2024 consid. 1.1.1 et les réf. citées ; TF 6B_1321/2017 précité consid. 2.1 ; TF 6B_876/2015 du 2 mai 2016 consid. 2.1).</w:t>
      </w:r>
    </w:p>
    <w:p>
      <w:r>
        <w:rPr>
          <w:b/>
        </w:rPr>
        <w:t>E. 7.3</w:t>
      </w:r>
    </w:p>
    <w:p>
      <w:r>
        <w:t>Pour ce qui est du premier moyen soulevé, la plaignante ne se souvient pas si elle avait couru après l’appelant avant ou après avoir été saisie par la gorge (jugement, p. 16, 2 e par.) mais elle exclut qu’elle ait pu le faire après sa chute. Au sujet de la strangulation proprement dite, l’intimée explique que l’appelant lui a déclaré qu’il allait la tuer, en la saisissant par le cou, qu’elle a « commencé à voire (sic) tout noir », qu’elle était fatiguée et qu’elle « soufflai[t] à peine » (jugement, p. 14-15). Ce n’est que par la suite, lorsque la poursuite avait repris, que l’appelant l’avait fait volontairement tomber. Comme on le verra ci-dessous, la plaignante doit être tenue pour crédible. Le témoignage de la voisine n’est d’aucun secours à l’appelant, puisque la dispute a continué, selon la plaignante, après la strangulation. Quant au second moyen articulé, les avis médicaux dont se prévaut l’appelant, s’agissant notamment de celui du 2 janvier 2024 (P. 65), est un compte-rendu d’urgentiste et non pas un rapport de médecin légiste. En effet, comme elle l’a confirmé à l’audience d’appel, la plaignante a refusé de se faire examiner par un médecin spécialiste. Partant, il convient de relativiser la portée du certificat médical invoqué par l’appelant, qui n’a pas valeur d’expertise. Le fait déterminant est en revanche que la plaignante a décrit de manière précise avoir « commencé à voire (sic) tout noir », ainsi qu’avoir éprouvé une douleur à la déglutition et constaté un timbre de voix modifié (jugement, p. 14-15, déjà citées), autant de symptômes, expressément confirmés à l’audience d’appel, qui attestent d’une pression longue et importante sur la face antérieure du cou. Certes, la plaignante a effectué une formation d’infirmière et « avai[t] un travail en qualité d’infirmière » en France (jugement, p. 13, 7 e et 8 e lignes depuis le bas). Elle a donc des connaissances professionnelles qui la placent en situation de décrire des symptômes correspondant, selon l’expérience médicale, au geste dénoncé. L’intimée n’en est cependant pas moins entièrement crédible. En effet, loin de manifester la moindre volonté d’accabler l’appelant, elle a initialement tout fait pour l’exculper, comme cela ressort de manière éloquente de ses propos à divers stades de la procédure. D’abord, le jour même des faits, soit le 12 octobre 2023, la plaignante a adressé à l’appelant un message relatant en ces termes l’agression (traduction libre) : « Tu m’as tapé sur la tête, tu m’as tordu le bras, tu m’as serré mal, mais Dieu est grand, et ne penses pas que tu vas en prison à cause de moi » (classeur séparé sous P. 49 ; PV aud. 4, ll. 77-81). Ensuite, entendue comme témoin le 13 octobre 2023, elle a indiqué notamment ce qui suit : « Vous me demandez à quel moment il m’a saisie par le cou. Je ne sais pas. C’est tout ce qui s’est passé. (…). Vous me demandez si il m’a saisie par le cou. La comparante fait non de la tête. Vous me demandez si j’ai été blessée. Non, j’avais juste mal à l’épaule. Vous me demandez pourquoi la police a vu du sang au niveau de mon abdomen. Car j’ai saigné à cause de ma grossesse. Pour vous répondre, il ne m’a pas frappé dans le ventre. (…). Il ne m’a pas donné de coup pour que je saigne (…) » (cf. PV aud. 1, ll. 132-142). A l’audience de première instance, après être revenue sur sa version des faits présentée initialement, elle a relevé ce qui suit : « J’aimais plus que tout T.________, et je ne voulais pas qu’il lui arrive quoi que ce soit » (jugement, p. 13). Enfin, à l’audience d’appel, elle a précisé que, si elle avait refusé de se faire examiner par un médecin spécialiste, c’était « pour protéger [s]on compagnon ». L’essentiel est cependant que la lettre non datée adressée par le prévenu à la plaignante le 7 décembre 2023 comporte un aveu accablant. En effet, l’appelant y relève ce qui suit : « Quand tu iras voir la Procureure ne pleure pas devant elle, quand elle posera des questions, c’est ma parole avec ta parole contre celle de la Procureure, elle te dira certaines choses pour te faire peur mais elle a la haine car c’est parce qu’elle n’a rien et pas de preuves pour les montrer au juge. Il faut que tu continues à tout nier sur tout comme tu l’as fait la première fois, quand elle te demandera si je t’ai attrapée par le cou, faut dire non, ni même avec une seule main car cela revient au même (…) » (P. 77/1). Cet aveu doit être mis en relation avec les dénégations du prévenu lors de ses auditions des 13 et 14 octobre 2023, ainsi que 19 décembre 2023 (PV aud. 1, 2 et 5). L’intimée doit donc être tenue pour entièrement crédible quant à la strangulation dénoncée, ce qui commande le rejet du moyen.</w:t>
      </w:r>
    </w:p>
    <w:p>
      <w:r>
        <w:rPr>
          <w:b/>
        </w:rPr>
        <w:t>E. 8</w:t>
      </w:r>
    </w:p>
    <w:p>
      <w:r>
        <w:t>Les menaces de mort</w:t>
      </w:r>
    </w:p>
    <w:p>
      <w:r>
        <w:rPr>
          <w:b/>
        </w:rPr>
        <w:t>E. 8.1</w:t>
      </w:r>
    </w:p>
    <w:p>
      <w:r>
        <w:t>Se prévalant à nouveau de l’art. 398 al. 3 let. b CPP, l’appelant nie avoir menacé de mort la plaignante. Il fait valoir que les déclarations de sa compagne d’alors ont varié.</w:t>
      </w:r>
    </w:p>
    <w:p>
      <w:r>
        <w:rPr>
          <w:b/>
        </w:rPr>
        <w:t>E. 8.2</w:t>
      </w:r>
    </w:p>
    <w:p>
      <w:r>
        <w:t>L’art. 180 al. 1 CP prévoit que quiconque, par une menace grave, alarme ou effraie une personne est, sur plainte, puni d’une peine privative de liberté de trois ans au plus ou d’une peine pécuniaire. Pour qu’il y ait menace au sens de cette disposition, il faut que l’auteur ait volontairement fait redouter à sa victime la survenance d’un préjudice, au sens large.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Si le juge bénéficie d'un certain pouvoir d'appréciation pour déterminer si une menace est grave, il doit cependant tenir compte de l'ensemble de la situation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V 1 consid. 5a ; TF 6B_51/2024 du 22 mai 2025 consid. 3.1.2 et les réf. citées ; cf. aussi, sur tous ces points, Dupuis/Moreillon/Piguet/Berger/Mazou/Rodigari [éd.], Petit commentaire CP, 2 e éd., Bâle 2017, nn. 7, 16 et 18 ad art. 180 CP).</w:t>
      </w:r>
    </w:p>
    <w:p>
      <w:r>
        <w:rPr>
          <w:b/>
        </w:rPr>
        <w:t>E. 8.3</w:t>
      </w:r>
    </w:p>
    <w:p>
      <w:r>
        <w:t>La plaignante a rapporté que le prévenu l’avait, lors de l’épisode du 12 octobre 2023 (ch. 2 de l’acte d’accusation), saisie au cou et l’avait regardé dans les yeux lui disant « je vais te tuer [...] ». Comme déjà relevé, l’intimée est crédible quant aux faits survenus le même jour relatifs à la strangulation dont elle a été victime. Partant, il n’y pas davantage de raison de douter de sa parole lorsqu’elle indique, en citant les propos dénoncés, avoir été menacée de mort durant ce même complexe de faits. Comme déjà exposé, le fait qu’elle n’ait pas d’emblée accusé son compagnon de l’avoir menacée s’explique par sa volonté initiale de le protéger (cf. PV aud. 1 et PV aud. 4, déjà cités ; jugement, p. 13 et 29-30, déjà citées). La menace proférée est objectivement grave au sens légal. La victime dit avoir été effectivement effrayée. Les éléments constitutifs de l’infraction réprimée à l’art. 180 al. 2 let. b CP sont ainsi réalisés. Le moyen doit donc également être rejeté.</w:t>
      </w:r>
    </w:p>
    <w:p>
      <w:r>
        <w:rPr>
          <w:b/>
        </w:rPr>
        <w:t>E. 9</w:t>
      </w:r>
    </w:p>
    <w:p>
      <w:r>
        <w:t>Violation de la maxime d’accusation</w:t>
      </w:r>
    </w:p>
    <w:p>
      <w:r>
        <w:rPr>
          <w:b/>
        </w:rPr>
        <w:t>E. 9.1</w:t>
      </w:r>
    </w:p>
    <w:p>
      <w:r>
        <w:t>L’appelant fait valoir que l’acte d’accusation ne décrit pas les faits incriminés avec la précision exigée par l’art. 9 CPP, ce en lien avec les chefs de prévention de lésions corporelles simples (qualifiées), de tentative de lésions corporelles graves et d’interruption de grossesse punissable. A l’audience d’appel, il a retiré sa conclusion en lien avec le chef de prévention de lésions corporelles simples (qualifiées) selon le chiffre 1 de l’acte d’accusation.</w:t>
      </w:r>
    </w:p>
    <w:p>
      <w:r>
        <w:rPr>
          <w:b/>
        </w:rPr>
        <w:t>E. 9.2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 TF 6B_683/2024 du 31 mars 2025 consid. 1.1 ).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w:t>
      </w:r>
    </w:p>
    <w:p>
      <w:r>
        <w:rPr>
          <w:b/>
        </w:rPr>
        <w:t>E. 9.3</w:t>
      </w:r>
    </w:p>
    <w:p>
      <w:r>
        <w:t>L’acte d’accusation décrit avec toute la précision voulue les lésions corporelles simples subies par la plaignante lors des faits incriminés, ainsi que le mode opératoire de l’auteur (ch. 2). Il en va de même en ce qui concerne la tentative de lésions corporelles graves (ibid.). En effet, l’acte d’accusation décrit les faits de manière complète et indique les lésions subies tant pour ce qui et de leur nature que de leur localisation, tout en mentionnant le contexte général de l’altercation demeurant en cause. Il se fonde en outre sur un avis médical. Le prévenu était ainsi en situation de connaître exactement les faits qui lui étaient imputés et les peines auxquelles il était exposé, de sorte qu'il a été à même de préparer efficacement sa défense (cf. la jurisprudence résumée au consid. 9.2 ci-dessus). Il n’y a donc pas de violation de la maxime d’accusation en lien avec les chefs de prévention de lésions corporelles simples et de tentative de lésions corporelles graves. Il en va de même en lien avec l’infraction d’interruption de grossesse punissable (ch. 2 également), ce chef de prévention étant également étayé par un avis médical. Il s’ensuit, à cet égard également, que l’appelant est en position de savoir de quoi il est accusé, soit d’avoir interrompu la grossesse de sa compagne sans le consentement de celle-ci. Le moyen doit donc également être rejeté.</w:t>
      </w:r>
    </w:p>
    <w:p>
      <w:r>
        <w:rPr>
          <w:b/>
        </w:rPr>
        <w:t>E. 10</w:t>
      </w:r>
    </w:p>
    <w:p>
      <w:r>
        <w:t>Violation de la présomption d’innocence</w:t>
      </w:r>
    </w:p>
    <w:p>
      <w:r>
        <w:rPr>
          <w:b/>
        </w:rPr>
        <w:t>E. 10.1</w:t>
      </w:r>
    </w:p>
    <w:p>
      <w:r>
        <w:t>L’appelant soutient que l’appréciation du Tribunal correctionnel procéderait d’une violation de la présomption d’innocence, ce en lien avec les chefs de prévention de lésions corporelles simples (qualifiées) quant au chiffre n° 2 de l’acte d’accusation, de tentative de lésions corporelles graves, d’interruption de grossesse punissable, de mise en danger de la vie d’autrui et de menaces qualifiées.</w:t>
      </w:r>
    </w:p>
    <w:p>
      <w:r>
        <w:rPr>
          <w:b/>
        </w:rPr>
        <w:t>E. 10.2.1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10.2.2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TF 6B_813/2024 du 10 janvier 2025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p. 191).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(ATF 134 IV 189 consid. 1.3 p. 192).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(TF 6B_385/2020 du 12 août 2020 consid. 2.1) Se rend coupable de lésions corporelles graves au sens de l'art. 122 CP quiconque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ou aura fait subir à une personne toute autre atteinte grave à l'intégrité corporelle ou à la santé physique. La qualification juridique des lésions corporelles à la suite de coups de poing ou de pied dépend des circonstances concrètes du cas. Sont en particulier déterminantes la violence des coups portés et la constitution de la victime (TF 6B_1151/2020 du 8 avril 2021 consid. 2.3 ; TF 6B_139/2020 du 1 er mai 2020 consid. 2.3 ; TF 6B_1385/2019 du 27 février 2020 consid. 4.3.1 ; TF 6B_924/2017 du 14 mars 2018 consid. 1.3.1 ; TF 6B_388/2012 du 12 novembre 2012 consid. 2.1.1 et 2.4).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p. 157 ; TF 6B_1151/2020 du 8 avril 2021 consid. 2.3 et les réf. citées). Dans d'autres cas, des coups de poing ont été qualifiés de lésions corporelles simples (ATF 119 IV 25 consid. 2 p. 26s. ; TF 6B_151/2011 du 20 juin 2011 consid. 3 ; TF 6S.386/2003 du 18 mai 2004 consid. 3).</w:t>
      </w:r>
    </w:p>
    <w:p>
      <w:r>
        <w:rPr>
          <w:b/>
        </w:rPr>
        <w:t>E. 10.2.3.1</w:t>
      </w:r>
    </w:p>
    <w:p>
      <w:r>
        <w:t>Il y a tentative (art. 22 al. 1 CP) lorsque l'auteur a réalisé tous les éléments subjectifs de l'infraction et manifesté sa décision de la commettre, alors que les éléments objectifs font, en tout ou en partie, défaut (ATF 140 IV 150 consid. 3.4 ; ATF 137 IV 113 consid. 1.4.2 ; TF 6B_900/2022 du 22 mai 2023 consid. 2.1.4 non publié in ATF 149 IV 266). La frontière entre le commencement de l'exécution de l'infraction et les actes préparatoires est délicate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 TF 6B_852/2024 du 18 février 2025, destiné à la publication, consid. 2.1.1 et les réf. citées).</w:t>
      </w:r>
    </w:p>
    <w:p>
      <w:r>
        <w:rPr>
          <w:b/>
        </w:rPr>
        <w:t>E. 10.2.3.2</w:t>
      </w:r>
    </w:p>
    <w:p>
      <w:r>
        <w:t>Selon l'art. 12 al. 2 CP, agit intentionnellement quiconque commet un crime ou un délit avec conscience et volonté, l'auteur agissant déjà intentionnellement lorsqu'il tient pour possible la réalisation de l'infraction et l'accepte au cas où celle-ci se produirait. Il y a dol éventuel dans cette dernière hypothèse même si l'auteur juge cette conséquence indésirable et ne la souhaite pas ( ATF 150 IV 10 consid. 5.7.2 ; ATF 149 IV 248 consid. 6.3 ; ATF 147 IV 439 consid. 7.3.1 ; ATF 137 IV 1 consid.</w:t>
      </w:r>
    </w:p>
    <w:p>
      <w:r>
        <w:rPr>
          <w:b/>
        </w:rPr>
        <w:t>E. 10.2.3.3</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w:t>
      </w:r>
    </w:p>
    <w:p>
      <w:r>
        <w:rPr>
          <w:b/>
        </w:rPr>
        <w:t>E. 10.2.4</w:t>
      </w:r>
    </w:p>
    <w:p>
      <w:r>
        <w:t>Aux termes de l’art. 118 al. 2 CP, se rend coupable d’interruption punissable de grossesse quiconque interrompt la grossesse d’une femme sans son consentement. L’interruption de grossesse est constituée par la destruction du fruit de la conception pendant son développement ultra-utérin, que l’embryon soit viable ou non (Corboz, les infractions en droit suisse, 3 e éd., n. 8 ad art. 118 CP, p. 100). Infraction de résultat, l’art. 118 CP est consommé par la destruction de l’embryon (Dupuis et alii, op. cit., n. 7 ad art. 118 CP ; Corboz, op. cit., n. 14 ad art. 118 CP, p. 100). A défaut de destruction du fruit de la conception, il ne peut y avoir que tentative (Corboz, op. cit., n. 16 ad art. 118 CP, p. 101). La grossesse se termine dès le début de l’accouchement, c’est-à-dire dès les premières opérations d’expulsion de l’enfant vivant, la vie étant alors protégée par les dispositions réprimant l’homicide (ATF 119 IV 207 consid. 2 ; Corboz, op. cit., n. 12 ad art. 118 CP, p. 100). Il s’agit d’une infraction intentionnelle, l’interruption de grossesse par négligence n’étant pas punissable (ATF 119 IV 207 consid. 2). Le dol éventuel suffit (Corboz, op. cit., n. 32 ad art. 118 CP, p. 103). Il y a également tentative par dol éventuel ( untauglicher Versuch ) lorsque le fruit de la conception était déjà mort (Trechsel/Geth, in : Trechsel/Pieth [éd.], Schweizerisches Strafgesetzbuch, Praxiskommetar, 4 e éd., 2021, n. 8 ad art. 118 CP). Pour que l’infraction soit réalisée, il faut que l’auteur adopte un comportement propre à détruire le fruit de la conception, après nidation, pendant son développement intra-utérin, le critère étant constitué par la nidation, et non par la fécondation. Les moyens employés et la manière de procéder sont sans importance. Il suffit que l’acte soit propre à produire le résultat (Corboz, op. cit., n. 15 ad art. 118 CP, p. 101). Enfin, il doit exister un rapport de causalité (naturelle et adéquate) entre le comportement de l’auteur (les manœuvres abortives) et la destruction du fruit de la conception (Corboz, op. cit., n. 17 ad art. 118 CP, p. 101).</w:t>
      </w:r>
    </w:p>
    <w:p>
      <w:r>
        <w:rPr>
          <w:b/>
        </w:rPr>
        <w:t>E. 10.3.1</w:t>
      </w:r>
    </w:p>
    <w:p>
      <w:r>
        <w:t>S’agissant du chef de prévention de lésions corporelles simples (qualifiées), en relation avec le chiffre n° 2 de l’acte d’accusation, le jugement décrit les lésions incriminées et le mode opératoire de l’auteur, ce sur la base des déclarations de la plaignante, dont il a été vu qu’elle devait être tenue pour crédible. Effectuée à satisfaction de droit, l'appréciation des preuves ne viole donc pas la présomption d’innocence. A défaut de séquelles durables (coups sur tout le corps, douleurs à l’épaule nécessitant la pause d’une écharpe), il s’agit à l’évidence de lésions corporelles simples au sens légal.</w:t>
      </w:r>
    </w:p>
    <w:p>
      <w:r>
        <w:rPr>
          <w:b/>
        </w:rPr>
        <w:t>E. 10.3.2</w:t>
      </w:r>
    </w:p>
    <w:p>
      <w:r>
        <w:t>Pour ce qui est du chef de prévention de tentative de lésions corporelles graves (art. 122 let. c CP cum 22 al. 1 CP), le Tribunal correctionnel a, comme déjà relevé, retenu l’existence de « coups violents » assénés par l’auteur. Selon les premiers juges, la violence des coups donnés dans le ventre de la victime aurait pu entraîner des lésions corporelles graves (jugement, p. 32 in fine). En réalité, ce n’est pas la violence des coups dans le ventre mais l’agression, prise dans son ensemble, qui doit être définie comme violente. Quoi qu’il en soit, l’essentiel est que l’infraction de lésions corporelles graves (retenue par le Tribunal correctionnel au degré de réalisation de la tentative) est absorbée par celle de tentative d’interruption de grossesse punissable, cette qualification saisissant l’acte sous tous ses aspects essentiels, comme on le verra au considérant ci-après. Ainsi l’erreur des premiers juges dans l’appréciation des faits, dans la mesure où ils ont retenu à tort que le prévenu avait administré des coups violents au ventre de la plaignante, n’est-elle pas déterminante, faute d’influer sur la qualification des faits à laquelle la Cour de céans procède selon sa propre appréciation.</w:t>
      </w:r>
    </w:p>
    <w:p>
      <w:r>
        <w:rPr>
          <w:b/>
        </w:rPr>
        <w:t>E. 10.3.3</w:t>
      </w:r>
    </w:p>
    <w:p>
      <w:r>
        <w:t>S’agissant du chef de prévention d’interruption de grossesse punissable, la victime a, à dire de médecin, subi une fausse couche indépendamment des coups qui lui ont été assénés volontairement par le prévenu (cf. consid.</w:t>
      </w:r>
    </w:p>
    <w:p>
      <w:r>
        <w:rPr>
          <w:b/>
        </w:rPr>
        <w:t>E. 10.3.4</w:t>
      </w:r>
    </w:p>
    <w:p>
      <w:r>
        <w:t>Quant au chef de prévention de mise en danger de la vie d’autrui, l’appelant fait grief aux premiers juges d’avoir retenu l’art. 129 CP alors même qu’il n’était pas établi que la vie de la plaignante avait été mise en danger. Ses arguments ont déjà été traités, de sorte qu’il suffit de renvoyer au consid. 7.3 ci-dessus. En droit, la plaignante a évoqué tous les symptômes classiques qui démontrent que la strangulation a été sévère. Or, toute violence (sévère) sur la face antérieure du cou peut entraîner la mort par l’effet d’un arrêt réflexe cardio-inhibiteur (cf. consid. 7.2.3). Sous l’angle subjectif, n’importe qui peut comprendre que serrer le cou de sa victime de manière violente et prolongée est un acte propre à mettre la vie de celle-ci en danger. Peu importe donc que l’auteur connaisse ou pas la problématique de l’arrêt réflexe du cœur mentionnée par la jurisprudence fédérale. Effectuée à satisfaction de droit à cet égard également, l'appréciation des preuves ne viole donc pas davantage la présomption d’innocence.</w:t>
      </w:r>
    </w:p>
    <w:p>
      <w:r>
        <w:rPr>
          <w:b/>
        </w:rPr>
        <w:t>E. 10.3.5</w:t>
      </w:r>
    </w:p>
    <w:p>
      <w:r>
        <w:t>Pour ce qui est, enfin, du chef de prévention de menaces qualifiées, il suffit de renvoyer au considérant 8.3 ci-dessus. Les propos incriminés sont établis à satisfaction de droit, tout comme l’est leur effet sur leur destinataire. Ici encore, l'appréciation des preuves ne viole donc pas la présomption d’innocence.</w:t>
      </w:r>
    </w:p>
    <w:p>
      <w:r>
        <w:rPr>
          <w:b/>
        </w:rPr>
        <w:t>E. 11</w:t>
      </w:r>
    </w:p>
    <w:p>
      <w:r>
        <w:t>Erreur sur les faits</w:t>
      </w:r>
    </w:p>
    <w:p>
      <w:r>
        <w:rPr>
          <w:b/>
        </w:rPr>
        <w:t>E. 11.1</w:t>
      </w:r>
    </w:p>
    <w:p>
      <w:r>
        <w:t>L’appelant se prévaut d’une violation de l’art. 13 CP en lien avec les chefs de prévention d’interruption de grossesse punissable et de tentative de lésions corporelles graves (ch. 2 de l’acte d’accusation). Il soutient avoir agi sur l’influence d’une appréciation erronée des faits en croyant que la plaignante n’était pas enceinte.</w:t>
      </w:r>
    </w:p>
    <w:p>
      <w:r>
        <w:rPr>
          <w:b/>
        </w:rPr>
        <w:t>E. 11.2</w:t>
      </w:r>
    </w:p>
    <w:p>
      <w:r>
        <w:t>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(art. 21 CP) vise le cas où l'auteur agit en ayant connaissance de tous les éléments constitutifs de l'infraction, et donc avec intention, mais en croyant par erreur agir de façon licite (TF 6B_814/2022 du 11 octobre 2022 consid. 1.3 ; TF 6B_943/2019 du 7 février 2020 consid. 4.1, non publié in ATF 146 IV 126 ; cf. aussi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(TF 6B_1180/2022 du 15 juin 2023 consid. 2.1 ; TF 6B_814/2022 précité consid. 1.3 ; TF 6B_943/2019 précité consid. 4.1 ; TF 6B_220/2015 du 10 février 2016 consid. 3.4.1). L'auteur ne se trouve pas dans une erreur sur les faits lorsqu'il est conscient, au moment d'agir, d'ignorer des éléments factuels ou juridiques qui lui seraient importants pour apprécier la portée de son propre comportement (ATF 135 IV 12 consid. 2.3.1 p. 16 ; TF 6B_1180/2022 du 15 juin 2023 consid. 2.1).</w:t>
      </w:r>
    </w:p>
    <w:p>
      <w:r>
        <w:rPr>
          <w:b/>
        </w:rPr>
        <w:t>E. 11.3</w:t>
      </w:r>
    </w:p>
    <w:p>
      <w:r>
        <w:t>Il a déjà été mentionné que l’appelant savait d’emblée que sa compagne était enceinte, comme cela a été retenu à satisfaction de droit au vu du message qu’il avait reçu de sa part l’avant-veille des faits mentionnés au chiffre 2 de l’acte d’accusation (cf. consid. 5.3 ci-dessus). Il l’a du reste admis aux débats tant de première instance que d’appel. Cette connaissance suffit à exclure toute erreur sur les faits.</w:t>
      </w:r>
    </w:p>
    <w:p>
      <w:r>
        <w:rPr>
          <w:b/>
        </w:rPr>
        <w:t>E. 12</w:t>
      </w:r>
    </w:p>
    <w:p>
      <w:r>
        <w:t>Quotité de la peine</w:t>
      </w:r>
    </w:p>
    <w:p>
      <w:r>
        <w:rPr>
          <w:b/>
        </w:rPr>
        <w:t>E. 12.1</w:t>
      </w:r>
    </w:p>
    <w:p>
      <w:r>
        <w:t>Invoquant une violation de l’art. 47 CP, l’appelant critique la quotité de la peine, qu’il tient pour excessivement sévère par comparaison avec trois cas antérieurs, dont il se prévaut.</w:t>
      </w:r>
    </w:p>
    <w:p>
      <w:r>
        <w:rPr>
          <w:b/>
        </w:rPr>
        <w:t>E. 12.2.1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 TF 6B_1403/2021 du 9 juin 2022 consid. 5.1, non publié à l’ATF 148 I 295).</w:t>
      </w:r>
    </w:p>
    <w:p>
      <w:r>
        <w:rPr>
          <w:b/>
        </w:rPr>
        <w:t>E. 12.2.2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w:t>
      </w:r>
    </w:p>
    <w:p>
      <w:r>
        <w:rPr>
          <w:b/>
        </w:rPr>
        <w:t>E. 12.3</w:t>
      </w:r>
    </w:p>
    <w:p>
      <w:r>
        <w:t>L’auteur a agi sans aucun scrupule, n’hésitant pas à s’en prendre à sa compagne alors que cette dernière était enceinte, ce qu’il savait depuis l’avant-veille des faits du 12 octobre 2023. A l’audience d’appel encore, il n’a témoigné d’aucune empathie pour sa victime. Qui plus est, il a agi devant la fille de cette dernière, alors âgée de quatre ans. Il ne s’est pas davantage préoccupé du sort de cet enfant, qui a été traumatisée par les faits du 12 octobre 2023, à telle enseigne qu’elle a eu peur d’entendre des cris et a présenté un retard de langage (jugement, p. 16, 1 er par.). La collaboration du prévenu a été mauvaise tout au long de l’enquête. Ses antécédents au Portugal – qui doivent être pris en compte (ATF 105 IV 225 consid. 2 ; TF 6B_869/2016 du 1 er juin 2017 consid. 4.3) – sont particulièrement graves. Sans être globalement mauvais, son comportement en détention a été à l’origine de cinq sanctions disciplinaires, ce qui témoigne également de la propension du prévenu au mépris des normes. Il n’y a pas d’élément à décharge. En présence de facteurs de culpabilité aussi accablants, les comparaisons avec d’autres jugements auxquelles s’avance l’appelant sont vaines, étant rappelé le principe d’individualisation de la peine, si besoin est. Procédant à sa propre appréciation des faits, la Cour considère que l’infraction de base, soit celle à réprimer le plus lourdement, est constituée par la tentative d’interruption de grossesse punissable. Elle doit être réprimée par une peine privative de liberté de 20 mois. En application du principe de l’aggravation, cette peine doit être augmentée de 15 mois par l’effet du concours d’infractions pour réprimer la mise en danger de la vie d’autrui, de deux fois six mois pour réprimer les deux épisodes de lésions corporelles simples qualifiées » (cas n° 1 et n° 2 de l’acte d’accusation) et d’un mois pour réprimer les menaces qualifiées. La peine privative de liberté s’élève ainsi à 48 mois. La détention subie avant jugement doit être déduite (art. 51 CP).</w:t>
      </w:r>
    </w:p>
    <w:p>
      <w:r>
        <w:rPr>
          <w:b/>
        </w:rPr>
        <w:t>E. 13</w:t>
      </w:r>
    </w:p>
    <w:p>
      <w:r>
        <w:t>Expulsion</w:t>
      </w:r>
    </w:p>
    <w:p>
      <w:r>
        <w:rPr>
          <w:b/>
        </w:rPr>
        <w:t>E. 13.1</w:t>
      </w:r>
    </w:p>
    <w:p>
      <w:r>
        <w:t>L’appelant conteste l’expulsion prononcée. Il fait valoir qu’il n’a commis aucune infraction tombant sous le coup de l’art. 66a CP.</w:t>
      </w:r>
    </w:p>
    <w:p>
      <w:r>
        <w:rPr>
          <w:b/>
        </w:rPr>
        <w:t>E. 13.2</w:t>
      </w:r>
    </w:p>
    <w:p>
      <w:r>
        <w:t>Cette conclusion est subordonnée à celles portant sur la libération des chefs de prévention d’interruption de grossesse punissable (y compris non consommée), de tentative de lésions corporelles graves et de mise en danger de la vie d’autrui, dont il a été vu qu’elles devaient être rejetées. Il suffit dès lors de constater que la première, respectivement les deux dernières de ces trois infractions réalisent des cas d’expulsion obligatoire au sens de l’art. 66a al. 1 let. a et b CP. On ajoutera que l’expulsion selon l’art. 66a CP se justifie également en cas d’infraction seulement tentée (ATF 144 IV 168). Au surplus, c’est à juste titre que l’appelant n’invoque aucun cas de rigueur au sens de l’art. 66a al. 2 CP. Enfin, la durée de l’expulsion n’est pas contestée séparément.</w:t>
      </w:r>
    </w:p>
    <w:p>
      <w:r>
        <w:rPr>
          <w:b/>
        </w:rPr>
        <w:t>E. 14</w:t>
      </w:r>
    </w:p>
    <w:p>
      <w:r>
        <w:t>Conclusions civiles</w:t>
      </w:r>
    </w:p>
    <w:p>
      <w:r>
        <w:rPr>
          <w:b/>
        </w:rPr>
        <w:t>E. 14.1</w:t>
      </w:r>
    </w:p>
    <w:p>
      <w:r>
        <w:t>Invoquant une violation des art. 41 et 49 CO, l’appelant conteste devoir à la demanderesse toute indemnité pour tort moral liée aux souffrances consécutives à la fausse couche. En revanche, il reconnaît devoir une telle réparation, à hauteur de 2'000 fr., pour les autres conséquences psychiques consécutives à l’altercation du 12 octobre 2023.</w:t>
      </w:r>
    </w:p>
    <w:p>
      <w:r>
        <w:rPr>
          <w:b/>
        </w:rPr>
        <w:t>E. 14.2</w:t>
      </w:r>
    </w:p>
    <w:p>
      <w:r>
        <w:t>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132 II 117 consid. 2.2.2 ; ATF 130 III 699 consid. 5.1, JdT 2006 I 193 ; ATF 129 IV 22 consid. 7.2, JdT 2006 IV 182; ATF 127 IV 215 consid. 2a, JdT 2003 IV 129 ; ATF 125 III 412 consid. 2a, JdT 2006 IV 118 ; ATF 123 III 306 consid. 9b p. 315, JdT 1998 127 ; ATF 118 II 404 consid. 3b/aa, JdT 1993 I 736 ; cf. aussi ATF 141 III 97 consid. 11.2).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et les réf. citées ; voir aussi ATF 141 III 97 consid. 11.2 ; ATF 132 II 117 consid. 2.2.2, déjà cités).</w:t>
      </w:r>
    </w:p>
    <w:p>
      <w:r>
        <w:rPr>
          <w:b/>
        </w:rPr>
        <w:t>E. 14.3</w:t>
      </w:r>
    </w:p>
    <w:p>
      <w:r>
        <w:t>Même si cela ne ressort pas explicitement du jugement dont est appel, le montant global de 8'000 fr. alloué au titre de réparation morale dédommage aussi bien les souffrances consécutives à l’altercation du 12 octobre 2023 que celles dues à l’altercation du 31 août 2023 ; il ressort implicitement des motifs que ces dernières, à l’évidence moins lourdes, ne sont prises en compte que dans une proportion relativement secondaire. Quant au principe de la réparation civile, il suffit de relever que les actes dommageables sont en rapport de causalité naturelle et adéquate avec les souffrances psychiques de la demanderesse, prouvées à satisfaction de droit. S’agissant de l’altercation du 31 août 2023, peu importe que le comportement en question n’a pas occasionné de fausse couche. En effet, l’objet de la réparation morale n’est pas la perte de l’embryon en elle-même, qui n’est pas en rapport de causalité avec la seconde altercation, mais les souffrances psychiques qui, elles, le sont à l’instar de la première. Il s’ensuit que l’appelant est débiteur d’une réparation à la demanderesse à raison des deux épisodes en cause. Or, pour ce qui est de l’épisode du 12 octobre 2023, la strangulation subie par la demanderesse lui a occasionné des souffrances considérables. En effet, des difficultés respiratoires et un « voile noir » devant les yeux doivent à l’évidence être tenues pour particulièrement anxiogènes, qui plus est en présence des menaces de mort explicites ayant accompagné une strangulation suffisamment violente pour avoir occasionné une douleur à la déglutition et modifié le timbre de voix de la victime. Ces souffrances ont été exacerbées par les coups de poing et de pied assénés à la demanderesse peu après ; en particulier, ses douleurs à l’épaule gauche ont été temporairement handicapantes, puisque qu’elles ont nécessité la pose d’une écharpe. A plus long terme, l’épisode du 12 octobre 2023 a en outre entraîné des conséquences significatives sur la vie sociale et professionnelle de la demanderesse. En effet, elle a notamment exposé, de manière crédible, que, depuis les faits en cause, elle avait présenté des troubles du sommeil, ayant de la peine à dormir sans médicaments, même si elle a précisé à l’audience d’appel qu’elle ne prenait plus de médication ; elle a ajouté qu’elle faisait régulièrement des cauchemars, qu’elle avait perdu son emploi à deux reprises et que sa confiance en elle l’avait abandonnée (cf. not. jugement, p. 16-17). Elle a produit divers certificats médicaux, dont il ressort qu’elle bénéficie d’un suivi thérapeutique, toujours dispensé actuellement, soit plus d’un an et demi après les derniers faits dommageables. Son affliction est ainsi importante et durable. L’appelant passe sous silence l’épisode du 31 août 2023, qui est également significatif, bien que moins grave que le suivant. Quoi qu’il en soit, leurs effets se cumulent. Dans les circonstances décrites ci-dessus, le tort moral consécutif à l’épisode du 12 octobre 2023, additionné à celui consécutif à l’épisode du 31 août 2023, justifie le montant de la réparation morale allouée, par 8'000 fr., valeur échue. Cette conclusion doit donc être rejetée.</w:t>
      </w:r>
    </w:p>
    <w:p>
      <w:r>
        <w:rPr>
          <w:b/>
        </w:rPr>
        <w:t>E. 15</w:t>
      </w:r>
    </w:p>
    <w:p>
      <w:r>
        <w:t>Le prévenu succombant à l’action pénale nonobstant l’admission très partielle de son appel, il n’y a pas lieu de modifier le sort des frais de première instance (art. 426 al. 1, 1 re phrase, CPP).</w:t>
      </w:r>
    </w:p>
    <w:p>
      <w:r>
        <w:rPr>
          <w:b/>
        </w:rPr>
        <w:t>E. 16</w:t>
      </w:r>
    </w:p>
    <w:p>
      <w:r>
        <w:t>Vu l’issue de l’appel, les frais d’appel seront mis à la charge de l’appelant à raison des cinq sixièmes, compte tenu de la mesure dans laquelle cette partie obtient gain de cause, respectivement succombe (art. 428 al. 1, 1 re phrase, CPP). Outre l’émolument (art. 21 al. 1 et 2 TFIP [tarif des frais de procédure et indemnités en matière pénale du 28 septembre 2010 ; RSV 312.03.1]), par 4'220 fr., les frais d’appel comprennent l’indemnité allouée au défenseur d’office de l’appelant et celle allouée au conseil juridique de l’intimée (art. 422 al. 2 let. a CPP). L’indemnité allouée au défenseur d’office de l’appelant doit être arrêtée sur la base de la liste d’opérations produite à l’audience d’appel, à savoir en tenant compte d’une durée d’activité d’une heure d’avocat breveté, ainsi que de 19 heures et 45 minutes d’avocat stagiaire, y compris pour la durée de l’audience d’appel, par deux heures et 30 minutes. Au tarif de 180 fr. de l’heure, respectivement de 110 fr. de l’heure, le total des opérations retenues correspond ainsi à des honoraires nets de 2'352 fr. 50. A ces honoraires, il convient d’ajouter des débours forfaitaires à concurrence de 2 % (art. 3 bis al. 1 RAJ [règlement du 7 décembre 2010 sur l'assistance judiciaire en matière civile ; BLV 211.02.3], applicable par renvoi de l’art. 26b TFIP). Aux honoraires bruts doit être ajoutée une vacation forfaitaire de 80 fr., pour l’audience d’appel, ainsi que la TVA. L’indemnité s’élève donc à 2'680 fr. 40, débours et TVA compris. L’indemnité allouée au conseil juridique de l’intimée doit être arrêtée sur la base de la liste d’opérations produite à l’audience d’appel, à cette réserve près que la durée d’activité pour l’opération « préparation plaidoirie et audience », fixée à huit heures, est excessive au regard de l’ampleur et de la complexité de la cause, de surcroît réputée connue pour avoir été plaidée en première instance déjà ; ce poste doit dès lors être ramené à cinq heures. En outre, la durée présumable de l’audience d’appel, estimée à quatre heures, s’est avérée excessive. L’indemnité doit ainsi être arrêtée sur la base d’une durée d’activité de douze heures et trois minutes d’avocat breveté, y compris la durée de l’audience d’appel. Au tarif de 180 fr. de l’heure, le total des opérations retenues correspond ainsi à des honoraires nets de 2'169 francs. A ces honoraires, il convient d’ajouter des débours forfaitaires à concurrence de 2 % (et non de 8,1 % comme demandé). Aux honoraires bruts doit être ajoutée une vacation forfaitaire de 120 fr., pour l’audience d’appel, ainsi que la TVA. L’indemnité s’élève donc à 2'521 fr. 30, débours et TVA compris. L’appelant est tenu de rembourser les cinq sixièmes des indemnités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