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216 vom 3. Oktober 2023</w:t>
      </w:r>
    </w:p>
    <w:p>
      <w:r>
        <w:t>VD Tribunal cantonal, 2023-10-03, FR</w:t>
      </w:r>
    </w:p>
    <w:p>
      <w:r>
        <w:rPr>
          <w:b/>
        </w:rPr>
        <w:t xml:space="preserve">Quelle: </w:t>
      </w:r>
      <w:r>
        <w:t>https://mcp.opencaselaw.ch/entscheid/vd_findinfo_Jug___2024___216</w:t>
      </w:r>
    </w:p>
    <w:p>
      <w:r>
        <w:t>FR: VD_FINDINFO Jug / 2024 / 216 du 3 octobre 2023</w:t>
      </w:r>
    </w:p>
    <w:p>
      <w:r>
        <w:t>IT: VD_FINDINFO Jug / 2024 / 216 del 3 ottobre 2023</w:t>
      </w:r>
    </w:p>
    <w:p>
      <w:pPr>
        <w:pStyle w:val="Heading2"/>
      </w:pPr>
      <w:r>
        <w:t>Regeste</w:t>
      </w:r>
    </w:p>
    <w:p>
      <w:r>
        <w:t>FIXATION DE LA PEINE, CONSTATATION DES FAITS, CONTRAINTE SEXUELLE, ACTE D'ORDRE SEXUEL AVEC UN ENFANT, TENTATIVE{DROIT PÉNAL}, PORNOGRAPHIE DURE, TRAITEMENT AMBULATOIRE, DIRECTIVE{INJONCTION}, DÉFENSE OBLIGATOIRE, PREUVE ILLICITE | 187 ch. 1 al. 3 CP, 187 ch. 1 CP, 189 CP, 19 al. 2 CP, 197 ch. 5 CP, 22 ad 189 al. 1 CP, 49 al. 2 CP, 63 al. 1 CP, 10 CPP (CH), 130 CPP (CH), 131 CPP (CH), 143 CPP (CH), 158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w:t>
      </w:r>
    </w:p>
    <w:p>
      <w:r>
        <w:rPr>
          <w:b/>
        </w:rPr>
        <w:t>E. 2.2</w:t>
      </w:r>
    </w:p>
    <w:p>
      <w:r>
        <w:t>; ATF 136 IV 156 consid. 2.3).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ainsi que sur les possibilités de faire exécuter la mesure (art. 56 al. 3 CP). L'expert devra ainsi se prononcer, en particulier, sur la forme du traitement et la mesure qui lui semble la plus appropriée (TF 6B_28/2017 du 23 janvier 2018 consid. 3.3.3 ; TF 6B_133/2017 du 12 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 13.1.2 Selon l'art. 44 al. 2 CP, le juge qui suspend l'exécution de la peine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Les règles de conduite imposées en même temps que le sursis et visant à prévenir un risque de récidive peuvent s'avérer déterminantes dans l'établissement du pronostic (ATF 128 IV 193 consid. 3c ; TF 6B_1339/2016 du 23 mars 2017 consid. 1.1.2).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Il est admis que la règle de conduite peut obliger le condamné à se soumettre à un traitement psychiatrique ou à des contrôles médicaux réguliers, par exemple des contrôles d'urine (TF 6B_1339/2016 précité consid. 1.1.2 et les références citées).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peut n’être affecté de l'un de ces troubles qu'à un faible degré. En outre, en cas d'échec, la règle de conduite ne peut pas être convertie en une mesure thérapeutique institutionnelle (conformément à l'art. 63b al. 5 CP) (TF 6B_1339/2016 du 23 mars 2017 consid. 1.1.2 ; TF 6B_626/2008 du 11 novembre 2008 consid. 6.1 et la référence citée). 13.1.3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(TF 6B_1227/2015 du 29 juillet 2016 consid. 1.2.4 ; TF 6B_1048/2010 du 11 juin 2011 consid. 6.2 et les références citées). 13.2 En l’espèce, l’appelant a été diagnostiqué par les experts pour un trouble mixte de la personnalité et une paraphilie pédophile de type hébéphilique concernant les jeunes autour de la puberté. Ce diagnostic, son développement mental incomplet et autres carences développementales en matière sexuelle notamment l’ont conduit à s’en prendre à de nombreuses victimes. Les experts qualifient le risque de récidive de moyen à élevé pour des actes de même nature, une prise en charge psychothérapeutique ambulatoire spécialisée avec des spécialistes en psychiatrie forensique étant susceptible de participer à la réduction de ce risque. Le traitement au sens de l’art. 63 CP préconisé par les experts est donc manifestement nécessaire, pour des motifs de prévention spéciale compte tenu des troubles diagnostiqués chez X.________, du fait que ces troubles l’ont amené à commettre des infractions graves au préjudice de nombreuses victimes et que l’intéressé ne reconnait que partiellement les faits qui lui sont reprochés, respectivement leur gravité. Cette absence – importante – de prise de conscience dont l’intéressé a encore fait montre lors de l’audience d’appel couplée à l’intensité du risque telle qu’évaluée par les experts impose un traitement ambulatoire au sens de l’art. 63 CP, dont les conditions sont réunies. Il ne peut pas y avoir de règles de conduite à défaut de peine avec sursis ou de peine suspendue. La mesure ordonnée est donc nécessaire et proportionnée et elle doit être confirmée. 14. Compte tenu du fait que l’appelant n’est pas libéré des chefs d’accusation concernant K.________ et H.________, c’est à juste titre que le tribunal correctionnel leur a alloué une indemnité à titre de réparation morale, dont les quotités paraissent adéquates et qui ne sont au demeurant pas contestées en appel. 15. L’appelant a conclu, en se fondant sur l’hypothèse de son acquittement pour de multiples chefs d’accusation, que les frais de justice soient mis à sa charge par un tiers seulement. C’est toutefois à juste titre que ces frais ont entièrement été mis à sa charge (art. 426 al. 1 CPP). Le seul cas pour lequel il est complètement libéré, soit le cas 4 concernant R.________, est totalement secondaire dans l’acte d’accusation, n’a à l’évidence donné lieu à aucune opération d’instruction particulière, si ce n’est une audition, et n’a donc pas engendré de travail supplémentaire pour les avocats ou l’autorité. La libération pour deux cas de pornographie tient uniquement à des motifs juridiques, ces infractions étant absorbées par d’autres. Quant à la libération partielle dans les autres cas, elle ne justifie pas non plus une répartition différente des frais dès lors que les faits s’inscrivent de manière générale dans le même contexte que ceux retenus contre l’appelant.</w:t>
      </w:r>
    </w:p>
    <w:p>
      <w:r>
        <w:rPr>
          <w:b/>
        </w:rPr>
        <w:t>E. 3</w:t>
      </w:r>
    </w:p>
    <w:p>
      <w:r>
        <w:t>Dans un premier grief d’ordre formel, l’appelant soutient que ses premières déclarations hors la présence d’un avocat devraient être considérées comme inexploitables. Selon lui, un cas de défense obligatoire était déjà reconnaissable à ce stade de la procédure, d’une part, et il n’aurait à cette occasion pas été suffisamment renseigné s’agissant des charges pesant contre lui, d’autre part. A cet égard, il lui aurait uniquement été indiqué qu’une procédure préliminaire était instruite contre lui en raison d’infractions à l’intégrité sexuelle, ce qui l’aurait amené à s’exprimer spontanément sur des faits ne faisant pas l’objet de l’enquête. Il n’aurait ainsi pas été à même de se défendre utilement et efficacement et il conviendrait de retrancher ses déclarations ainsi que tous les moyens de preuve en découlant.</w:t>
      </w:r>
    </w:p>
    <w:p>
      <w:r>
        <w:rPr>
          <w:b/>
        </w:rPr>
        <w:t>E. 3.1.1</w:t>
      </w:r>
    </w:p>
    <w:p>
      <w:r>
        <w:t>Selon l'art. 130 CPP, le prévenu doit avoir un défenseur dans les cas suivants : la détention provisoire, y compris la durée de l'arrestation provisoire, a excédé dix jours (let. a), il encourt une peine privative de liberté de plus d’un an, une mesure entraînant une privation de liberté ou une expulsion (let. b), en raison de son état physique ou psychique ou pour d’autres motifs, il ne peut pas suffisamment défendre ses intérêts dans la procédure et ses représentants légaux ne sont pas en mesure de le faire (let. c), le Ministère public intervient personnellement devant le tribunal de première instance ou la juridiction d’appel (let. d), ou une procédure simplifiée (art. 358 à 362 CPP) est mise en œuvre (let. e).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Sinon, l'audition sera inexploitable (TF_75/2019 du 15 mars 2019 consid. 1.3.1 ; TF 6B_883/2013 du 17 février 2014 consid. 2.1.2 et 2.3, SJ 2014 I p. 348). Il existe une ambiguïté sur le point de savoir si, par l'expression « première audition » (erste Einvernahme ; primo interrogatorio) de l'art. 131 al. 2 CPP, le législateur entendait la première audition effective (soit par la police, soit par le Ministère public) ou celle conduite par le Ministère public, comme cela apparaît dans le texte légal adopté. Selon la jurisprudence de la Chambre des recours pénale (CREP 15 avril 2016/247 consid. 2.1), il y a lieu de considérer que le législateur a souhaité garantir la défense obligatoire dès la première audition, au sens temporel du mot, c'est-à-dire même si celle-ci est menée par la police, mais avant l'ouverture de l'instruction par le Ministère public (JdT 2012 III 141 ; CREP 10 septembre 2014/662 ; CREP 10 novembre 2011/492 et les références). Cette conclusion est en accord avec la systématique de la loi qui exige qu'une défense obligatoire soit garantie déjà avant l'ouverture de l'instruction s'il s'agit d'un cas reconnaissable dès le début de la procédure préliminaire ; or la procédure préliminaire commence, selon l'art. 299 al. 1 CPP, au stade de l'investigation par la police. Si, à ce stade, il est clair qu'un cas de défense obligatoire est réalisé, celle-ci doit être assurée avant l'ouverture de l'instruction (JdT 2012 III 141 et les références ; CREP 22 février 2016/124). Il convient de distinguer deux cas de figure : soit la nécessité d'un défenseur était reconnaissable au moment de l'administration de la preuve et, dans ce cas, l'exploitation de la preuve sans le défenseur n'est en principe pas exploitable et doit être répétée ;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Petit commentaire du CPP, 2e éd., Bâle 2016, n. 11 ad art. 131 CPP). En d’autres termes, est seule pertinente dans une telle situation la question de savoir si le cas de défense obligatoire était déjà reconnaissable (CREP 23 avril 2020/298 ; CREP 11 décembre 2019/994 ; CREP 29 mars 2018/236).</w:t>
      </w:r>
    </w:p>
    <w:p>
      <w:r>
        <w:rPr>
          <w:b/>
        </w:rPr>
        <w:t>E. 3.1.2</w:t>
      </w:r>
    </w:p>
    <w:p>
      <w:r>
        <w:t>L’art. 143 al. 1 let. b CPP dispose qu’au début de l’audition, le comparant, dans une langue qu’il comprend, est notamment informé de l’objet de la procédure et de la qualité en laquelle il est entendu. Cette disposition pose les règles de base qui doivent être respectées lors de chaque audition. Des règles particulières sont également énoncées à l’art. 158 CPP, qui règlemente uniquement la « première audition » (Moreillon/Parein-Reymond, Petit Commentaire, Code de procédure pénale, 2 e éd., Bâle 2016, n. 2 ad art. 143 CPP et n. 5 ad art. 158 CPP). Aux termes de l’art. 158 al. 1 let. a CPP, au début de la première audition, la police ou le ministère public informe le prévenu dans une langue qu’il comprend qu'une procédure préliminaire est ouverte contre lui et pour quelles infractions. Selon la jurisprudence, le prévenu doit être mis au courant, de manière générale et selon l’état actuel de la procédure, du délit qui lui est reproché. A cet égard, il ne s’agit pas seulement d’énoncer les normes pénales en cause mais surtout d’exposer au prévenu, aussi précisément que possible, les faits qui lui sont reprochés (ATF 141 IV 20 consid. 1.3.3, JdT 2015 IV 191 ; TF 6B_489/2018 du 31 octobre 2018 consid. 3.2 ; TF 6B_646/2017 du 1 er mai 2018 consid. 5.1). L’information doit être fournie « au début de la première audition ». Il s’ensuit que, si elle l’est après, cela ne suffit pas. Dans le cas contraire, la disposition en cause resterait lettre morte et les autorités de poursuite pourraient librement décider si et à quel moment elles souhaiteraient confronter l’accusé à une charge juridiquement suffisante, ce qui irait évidemment à l’encontre de l’objectif de la norme. Il en va de même d’une information partielle. Il s’agit d’une condition sine qua non à l’exploitabilité de l’audition (TF 6B_646/2017 op. cit. consid. 5.3). Les renseignements obtenus sans que ces informations aient été données ne sont pas exploitables, conformément à l’art. 158 al. 2 CPP en relation avec l’art. 141 CPP, et le procès-verbal concerné devra être retranché du dossier (Verniory, in : Jeanneret/Kuhn/Perrier Depeursinge [éd.], Commentaire romand, Code de procédure pénale suisse, 2 e éd., Bâle 2019, nn. 26-28 ad art. 158 CPP ; Moreillon/Parein-Reymond, op. cit., nn. 18-19 ad art. 158 CPP).</w:t>
      </w:r>
    </w:p>
    <w:p>
      <w:r>
        <w:rPr>
          <w:b/>
        </w:rPr>
        <w:t>E. 3.2</w:t>
      </w:r>
    </w:p>
    <w:p>
      <w:r>
        <w:t>En l’espèce, tant la Chambre des recours pénale dans un arrêt du 30 septembre 2021 que les premiers juges (cf. jugt. pp. 4 s.) ont considéré, à juste titre, que ce grief devait être rejeté. X.________ a en effet été entendu pour la première fois par la police le 28 août 2021, hors la présence d’un avocat, alors qu’il était soupçonné d’avoir sollicité auprès d’un mineur des photographies de son sexe et qu’un autre mineur semblait avoir également été sollicité par le prévenu. Seule l’infraction de pornographie était dès lors envisageable à ce stade de la procédure, laquelle ne constitue pas un cas de défense obligatoire. On ne voit donc pas comment les inspecteurs auraient pu identifier un cas de défense obligatoire. Tel a en revanche été le cas lorsque l’intéressé a commencé à s’exprimer spontanément sur un autre cas, ensuite de quoi l’audience a été interrompue pour que le Ministère public désigne un défenseur. X.________ a au demeurant été informé au début de l’audition en cause qu’une instruction était ouverte contre lui en raison d’infraction contre l’intégrité sexuelle, ce qui était suffisant à ce stade de la procédure compte tenu des charges pesant concrètement sur lui à ce moment-là, et plus particulièrement à ce stade de l’audition, où il lui a seulement été demandé s’il avait quelque chose de spontané à déclarer, avant d’être interrogé sur des accusations plus concrètes qui lui ont alors été révélées, ce qui est conforme à l’art. 158 al. 1 CPP. Il faut donc rejeter les conclusions préalables de l’appelant.</w:t>
      </w:r>
    </w:p>
    <w:p>
      <w:r>
        <w:rPr>
          <w:b/>
        </w:rPr>
        <w:t>E. 4</w:t>
      </w:r>
    </w:p>
    <w:p>
      <w:r>
        <w:t>L’appelant invoque ensuite une violation de son droit d’être entendu, au motif que le jugement entrepris serait insuffisamment motivé, s’agissant des infractions retenues, d’une part, et de la peine infligée, d’autre part. L’appelant ne fait qu’émettre une contestation d’ordre général, sans expliquer en quoi précisément son droit d’être entendu aurait été violé au regard de chaque infraction, de sorte que le grief est irrecevable. De toute manière, il apparaît que le jugement est suffisamment motivé sur chaque infraction retenue et que les dispositions légales appliquées sont mentionnées. S’agissant de la fixation de la peine, l’effet dévolutif complet de l’appel permet quoi qu’il en soit le réexamen complet de cette question.</w:t>
      </w:r>
    </w:p>
    <w:p>
      <w:r>
        <w:rPr>
          <w:b/>
        </w:rPr>
        <w:t>E. 5</w:t>
      </w:r>
    </w:p>
    <w:p>
      <w:r>
        <w:t>L’appelant invoque ensuite une constatation inexacte des faits, en ce sens que les premiers juges auraient erré en retenant la date et la fréquence des infractions du cas 3 de l'acte d'accusation, qui sont admises. Selon lui, les faits auraient débuté non pas en juin mais en août 2020 et ne se seraient pas produits chaque semaine.</w:t>
      </w:r>
    </w:p>
    <w:p>
      <w:r>
        <w:rPr>
          <w:b/>
        </w:rPr>
        <w:t>E. 5.1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5.2</w:t>
      </w:r>
    </w:p>
    <w:p>
      <w:r>
        <w:t>En l’espèce, même si l’on devait concéder à l’appelant qu’il résulte de ses déclarations et de celles du plaignant, ainsi que des virements Twint produits au dossier, que les cours d’appuis ont commencé en août 2020 et non pas en juin 2020, que les faits n’ont pas commencé dès le premier cours et que les attouchements n’ont pas eu lieu à chaque cours, une modification de l’état de fait n’aurait aucune incidence sur la culpabilité de l’auteur. Les faits délictueux ont duré quoi qu'il en soit environ un an et étaient réguliers, de sorte que leur gravité a été appréhendée correctement par les premiers juges. En outre, ainsi qu'on le verra dans le cadre de la fixation de la peine, un concours réel ne sera pas effectué pour chacun des épisodes, dont le nombre ne peut être chiffré, mais effectué seulement en fonction des différentes infractions, en concours parfait. Le grief est ainsi sans objet.</w:t>
      </w:r>
    </w:p>
    <w:p>
      <w:r>
        <w:rPr>
          <w:b/>
        </w:rPr>
        <w:t>E. 6</w:t>
      </w:r>
    </w:p>
    <w:p>
      <w:r>
        <w:t>L'appelant conteste sa condamnation pour actes d'ordre sexuel avec des enfants et contrainte sexuelle en relation avec le cas 1.1 de l’acte d’accusation. Il invoque l'absence de tout acte d'ordre sexuel avec J.________, en ce sens que le terme de « caresse » figurant dans l’acte d’accusation aurait une connotation sexuelle, alors que l’enfant aurait uniquement évoqué des chatouilles et des pichenettes, et qu’elle aurait déclaré qu’il ne lui avait pas fait quelque chose qu’elle n’avait pas aimé. Il invoque également l'absence de toute contrainte, dès lors qu’il n’aurait fait preuve d’aucune violence, menace ou autre pression psychologique.</w:t>
      </w:r>
    </w:p>
    <w:p>
      <w:r>
        <w:rPr>
          <w:b/>
        </w:rPr>
        <w:t>E. 6.1.1</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Constitue un acte d'ordre sexuel au sens de cette disposition une activité corporelle sur soi-même ou sur autrui qui tend à l'excitation ou à la jouissance sexuelle de l'un des participants au moins (TF 6B_1414/2020 du 11 août 2021 consid. 2.2 ; TF 6B 231/2020 du 25 mai 2020 consid. 3.1 ; TF 6B 1097/2019 du 11 novembre 2019 consid. 2.1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et les arrêts cités).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 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Une caresse insistante du sexe, des fesses ou des seins, même par-dessus les habits, constitue un acte d'ordre sexuel (TF 6B_180/2018 du 12 juin 2018 consid. 3.1 et réf. cit.). Lorsque la victime est un enfant, la pratique tend à admettre l'existence d'un acte d'ordre sexuel même pour des attouchements furtifs par-dessus les habits, qui entraîneraient plutôt, entre adultes, l'application de l'art. 198 al. 2 CP (TF 6B 103/2011 précité). Sur le plan subjectif, l'auteur doit agir intentionnellement, ce qui implique qu'il doit être conscient du caractère sexuel de son comportement, mais ses motifs ne sont pas déterminants, de sorte qu'il importe peu que l'acte tende ou non à l'excitation ou à la jouissance sexuelle. Le dol éventuel suffit (TF 6B_1414/2020 précité ; TF 6B_231/2020 précité ; TF 6B_299/2018 précité).</w:t>
      </w:r>
    </w:p>
    <w:p>
      <w:r>
        <w:rPr>
          <w:b/>
        </w:rPr>
        <w:t>E. 6.1.2</w:t>
      </w:r>
    </w:p>
    <w:p>
      <w:r>
        <w:t>Aux termes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TF 6B_159/2020 précité). Toute pression ou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 TF 6B_159/2020 précité). Le viol et la contrainte sexuelle supposent l’emploi d’un moyen de contrainte. Il s’agit notamment de l’usage de la violence. Celle-ci désigne l’emploi volontaire de la force physique sur la personne de la victime dans le but de la faire céder (ATF 122 IV 97 précité consid. 2b ; TF 6B_995/2020 du 5 mai 2021 consid. 2.1 et les arrêts cités).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(TF 6B_995/2020 précité consid. 2.1 et les arrêts cités).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précité consid. 2.2 ; TF 6B_1265/2019 du 9 avril 2020 consid. 3.3.2 publié à l’ATF 146 IV 153).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(ATF 131 IV 107 précité consid. 2.2 ; TF 6B_1307/2020 du 19 juillet 2021 consid. 2.1 ; TF 6B_146/2020 du 5 mai 2020 consid. 2.1).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(TF 6B_1307/2020 précité consid. 2.1 ; TF 6B_204/2019 du 15 mai 2019 consid. 6.1 ; TF 6B_583/2017 du 20 décembre 2017 consid. 3.1). Sous réserve de la résistance accrue d’un adulte en pleine possession de ses facultés, les mêmes principes valent que la victime soit adulte ou enfant (ATF 126 IV 124 précité consid. 3d ; TF 6B_1307/2020 précité consid. 2.1 ; TF 6B_583/2017 précité consid. 3.1). Sur le plan subjectif, les art. 189 et 190 CP sanctionnent des infractions de nature intentionnelle, le dol éventuel étant suffisant dans les deux cas. L’auteur doit savoir que la victime n’est pas consentante ou en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(TF 6B_502/2017 du 16 avril 2018 consid. 2.1 et les arrêts cités).</w:t>
      </w:r>
    </w:p>
    <w:p>
      <w:r>
        <w:rPr>
          <w:b/>
        </w:rPr>
        <w:t>E. 6.2</w:t>
      </w:r>
    </w:p>
    <w:p>
      <w:r>
        <w:t>En l’espèce, s’agissant de l’épisode de la voiture, J.________ a déclaré ce qui suit : « Pour vous répondre, X.________ ne m’a pas fait quelque chose que je n’ai pas aimé. Mais une fois j’étais dans sa voiture uniquement avec lui et il me chatouillait et cela me saoulait. Je lui avais dit que cela me dérangeait, il a arrêté et il a recommencé peu de temps après. Il me chatouillait sur les cuisses. Il me faisait des pichenettes sur les cuisses. Pour vous répondre, il ne me faisait pas d’autres choses sur mon corps. Il n’y a pas d’autres choses que X.________ a fait et que je n’ai pas aimé » (PV aud. 9, R. 6 §5). On comprend clairement à la lecture de ces déclarations – mesurées et par conséquent crédibles – que les agissements de X.________ dans le véhicule ont déplu à J.________, contrairement à ce qui est plaidé par la défense. Il est vrai que cette dernière a évoqué des chatouilles et des pichenettes. Avec les premiers juges, il faut toutefois constater que ces gestes ont été suffisamment insistants pour que l’enfant demande, en vain, qu’ils cessent. Ces gestes prodigués sur la cuisse d’une enfant âgée entre 8 à 12 ans constitue un acte équivoque assimilable dans le cas d’espèce à un acte d'ordre sexuel en tenant compte de toutes les circonstances, à savoir le statut de professeur de gymnastique, la différence d’âge importante, l’espace confiné dans la voiture, les demandes de l'enfant de cesser et les autres cas d'excitation sexuelle avérés avec des enfants résultant de l’acte d’accusation. On rappellera également que X.________ a admis aux débats qu’en réalité, il avait effectivement utilisé la photographie de J.________ à des fins d’excitation sexuelles (jugt. p. 41), ce qui est révélateur de ses intentions envers elle, tout comme d’ailleurs les messages qu’il a rédigés à son attention mais qu’il n’a pas envoyés. Pour les mêmes motifs, la contrainte est réalisée, l'enfant ayant demandé en vain à l'adulte de cesser, ne pouvant rien faire de plus dans l'espace confiné d'un véhicule et étant en état d'infériorité physique. L’enfant était placé dans une situation de soumission comparable à la contrainte physique au vu de ces circonstances dont X.________ a profité. Il s’ensuit que la condamnation de X.________ pour actes d’ordre sexuel avec des enfants et contrainte sexuelle en relation avec le cas 1.1 de l’acte d’accusation doit être confirmée.</w:t>
      </w:r>
    </w:p>
    <w:p>
      <w:r>
        <w:rPr>
          <w:b/>
        </w:rPr>
        <w:t>E. 6.3</w:t>
      </w:r>
    </w:p>
    <w:p>
      <w:r>
        <w:t>Les premiers juges ont condamné X.________ pour actes d’ordre sexuel avec des enfants pour avoir, à une date indéterminée entre le 1 er août 2016 et le 28 août 2021, dans un but d’excitation sexuelle, sollicité plusieurs photographies de J.________, en particulier une photographie d’elle avec « [s]a tenue d’école », la mêlant ainsi à son autosatisfaction, étant précisé que l’enfant ne lui a adressé que deux photographies de son visage (cas 1.2 de l’acte d’accusation). L'appelant conteste sa condamnation pour ces faits, en soutenant en substance que les photographies demandées et obtenues de J.________ n’ont pas de caractère sexuel et que celle-ci n’a en conséquence pas été mêlée à un acte d’ordre sexuel de ce fait. Il faut admettre dans ce cas qu'aucune infraction n'est réalisée. On ne peut en effet pas considérer que le fait de se faire envoyer une photo de l'enfant en tenue d'école l'ait mêlée à un acte d'ordre sexuel au sens de l'art. 187 ch. 1 al. 3 CP (cf. infra consid. 10.2). X.________ sera ainsi libéré de ce chef d’infraction pour le cas 1.2 de l’acte d’accusation.</w:t>
      </w:r>
    </w:p>
    <w:p>
      <w:r>
        <w:rPr>
          <w:b/>
        </w:rPr>
        <w:t>E. 6.4.1</w:t>
      </w:r>
    </w:p>
    <w:p>
      <w:r>
        <w:t>Les premiers juges ont condamné X.________ pour pornographie pour avoir, à tout le moins entre le 1 er et le 28 août 2021, obtenu une photographie de J.________ en maillot de bain, puis, dans un but d’excitation sexuelle, d’avoir « rogné » ce cliché pour en obtenir un gros plan de la zone intime de l’enfant – dissimulée par son vêtement – et d’avoir ensuite conservé ce cliché, toujours à des fins d’excitation sexuelle (cas 1.4 de l’acte d’accusation). L'appelant conteste cette condamnation pour pornographie, en soutenant que le photographie litigeuse serait dépourvue de tout caractère pornographique.</w:t>
      </w:r>
    </w:p>
    <w:p>
      <w:r>
        <w:rPr>
          <w:b/>
        </w:rPr>
        <w:t>E. 6.4.2</w:t>
      </w:r>
    </w:p>
    <w:p>
      <w:r>
        <w:t>Aux termes de l'art. 197 al. 5 CP, se rend coupable de pornographie qualifiée quiconque consomme ou, pour sa propre consommation, fabrique, importe, prend en dépôt, acquiert, obtient par voie électronique ou d'une autre manière ou possède des objets ou représentations pornographiques ayant notamment comme contenu des actes d'ordre sexuel avec des mineurs.</w:t>
      </w:r>
    </w:p>
    <w:p>
      <w:r>
        <w:rPr>
          <w:b/>
        </w:rPr>
        <w:t>E. 6.4.3</w:t>
      </w:r>
    </w:p>
    <w:p>
      <w:r>
        <w:t>En l’espèce, la photographie litigieuse, bien qu’agrandie par le prévenu, ne peut pas être assimilée à une représentation pornographique ayant comme contenu des actes d'ordre sexuel avec des mineurs. Elle représente certes en gros plan l'entrejambe de l'enfant, qui est par ailleurs allongée sur une chaise longue en maillot de bain. Une telle représentation ne constitue toutefois pas de la pornographie au sens de la disposition légale précitée, l’enfant étant vêtu. Le moyen doit être admis et X.________ libéré de l’infraction de pornographie en relation avec le cas 1.4 de l’acte d’accusation.</w:t>
      </w:r>
    </w:p>
    <w:p>
      <w:r>
        <w:rPr>
          <w:b/>
        </w:rPr>
        <w:t>E. 7</w:t>
      </w:r>
    </w:p>
    <w:p>
      <w:r>
        <w:t>L’appelant conteste ensuite sa condamnation pour contrainte sexuelle et tentative de contrainte sexuelle en relation avec les cas 2.1 à 2.3 de l’acte d’accusation. S’agissant du cas 2.1, il conteste l'existence d'un acte d'ordre sexuel à défaut de contact corporel, ainsi que la réalisation d'un moyen de contrainte. Pour le cas 2.2 l’appelant soutient que c’est le plaignant qu’il lui aurait donné rendez-vous à son domicile, que ce dernier aurait répondu favorablement à ses sollicitations et qu’il était donc consentant. Là non plus, il n’aurait pas connu ni par conséquent exploité la situation personnelle fragile de K.________. S’agissant du cas 2.3, il invoque également l'absence de tout moyen de contrainte. Il soutient en outre que le simple envoi de messages en vue d’entretenir des relations sexuelles ne permettrait pas de retenir une tentative de contrainte sexuelle, faute de proximité suffisante avec l’infraction.</w:t>
      </w:r>
    </w:p>
    <w:p>
      <w:r>
        <w:rPr>
          <w:b/>
        </w:rPr>
        <w:t>E. 7.1</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En matière d’agression sexuelle, le seuil de la tentative est dépassé lorsque l'auteur commence à créer une situation de contrainte (TF 6B_493/2016 du 27 avril 2017 consid. 2.3 et la référence citée).</w:t>
      </w:r>
    </w:p>
    <w:p>
      <w:r>
        <w:rPr>
          <w:b/>
        </w:rPr>
        <w:t>E. 7.2</w:t>
      </w:r>
    </w:p>
    <w:p>
      <w:r>
        <w:t>En l’espèce, pour les trois cas concernant K.________, on précisera d’une manière générale que les déclarations du plaignant sont corroborées par les premiers aveux – retractés ensuite – du prévenu (PV aud. 4), de sorte qu'il y a lieu de retenir cette version spontanée, corroborée par celle du plaignant (PV aud. 12), soit que l'appelant s'est livré à un harcèlement et à du chantage pour obtenir du plaignant ce qu'il voulait sur le plan sexuel.</w:t>
      </w:r>
    </w:p>
    <w:p>
      <w:r>
        <w:rPr>
          <w:b/>
        </w:rPr>
        <w:t>E. 7.2.1</w:t>
      </w:r>
    </w:p>
    <w:p>
      <w:r>
        <w:t>Pour le cas 2.1, le fait de contraindre le plaignant à faire des photographies de son sexe et à les envoyer à l'auteur constitue une manière de contraindre la victime à accomplir un acte d'ordre sexuel et est assimilé par la jurisprudence au fait de faire subir un acte d'ordre sexuel à la victime (ATF 132 IV 120 consid. 2.1, ATF 127 IV 198 consid. 3). S'agissant du moyen de contrainte, le prévenu a expliqué dans sa première audition – exploitable ainsi que cela a été exposé au consid. 3.2 supra – avoir harcelé le plaignant avec des messages sexuels. Il a notamment et spontanément employé les termes suivants : « c’était clairement du harcèlement », « Je pense que j’ai méga abusé par rapport à cela ». Les pressions dont a usé X.________ sont confirmées par les déclarations du plaignant qui a fait état de messages quotidiens, par WhatsApp, Messenger et SMS et de chantage ; le prévenu l'a en outre menacé de révéler de fausses informations à la compagne de celui-ci s'il n'obtempérait pas (cf. jugt. p. 42 ; PV aud.</w:t>
      </w:r>
    </w:p>
    <w:p>
      <w:r>
        <w:rPr>
          <w:b/>
        </w:rPr>
        <w:t>E. 7.2.2</w:t>
      </w:r>
    </w:p>
    <w:p>
      <w:r>
        <w:t>Pour le cas 2.2 l'appelant n'ignorait pas la fragilité psychique du plaignant due à une dépression et à sa relation compliquée avec sa compagne, dont il a profité pour faire du chantage (cf. PV aud. 12, p. 3, 5 et 6). Lorsqu'il a évoqué ces faits durant sa première audition il a déclaré : « Il y a eu des choses entre nous. En fait, au début il était consentant et j’ai fait un peu du forcing pour qu’il se repasse des choses entre nous et il ne voulait pas. J’ai été très insistant. Je sais qu’il ne voulait pas. Il m’avait prévenu qu’il allait déposer plainte si je n’arrêtais pas », « je crois l'avoir forcé à me faire une fellation. Il ne voulait clairement pas et j'ai été très insistant ». En outre, le prévenu avait déjà fait céder le plaignant pour l'envoi des photographies – dont il a menacé de se servir – et était donc conscient de sa relation d'emprise avec celui-ci et a profité de ce rapport de domination pour obtenir des actes sexuels.</w:t>
      </w:r>
    </w:p>
    <w:p>
      <w:r>
        <w:rPr>
          <w:b/>
        </w:rPr>
        <w:t>E. 7.2.3</w:t>
      </w:r>
    </w:p>
    <w:p>
      <w:r>
        <w:t>Concernant le cas 2.3, l'appelant a bien tenté d'obtenir d'autres actes d'ordre sexuel par le même harcèlement de messages, demandant notamment au plaignant d'être sodomisé par celui-ci (PV aud. 12, p. 4), ne parvenant toutefois pas à les obtenir, de sorte que l'infraction est demeurée au stade de la tentative. Le seuil de la tentative a bien été franchi en raison de la détermination affichée par le prévenu et des actes obtenus auparavant.</w:t>
      </w:r>
    </w:p>
    <w:p>
      <w:r>
        <w:rPr>
          <w:b/>
        </w:rPr>
        <w:t>E. 7.3</w:t>
      </w:r>
    </w:p>
    <w:p>
      <w:r>
        <w:t>Les condamnations pour contrainte sexuelle et tentative de contrainte sexuelle dans ces cas doivent ainsi être confirmées. 8. 8.1 Les premiers juges ont condamné X.________ pour tentative de contrainte sexuelle en relation avec le cas 4 de l’acte d’accusation. Après un apéritif entre anciens professeurs et élèves, il s’était rendu au bord du lac avec un groupe de jeunes, dont le mineur R.________, né le [...] 2004, qu’il avait auparavant déterminé à s’alcooliser abondamment en le mettant au défi de boire « cul sec » plusieurs bouteilles de bières qui avaient été amenées par des tiers. R.________ s’était baigné habillé dans le lac, et comme il était mouillé et alcoolisé, il s’était entièrement déshabillé devant les personnes présentes, dont X.________. Les autres personnes s’étaient éloignées à la recherche de vêtements secs pour R.________, qui s’était alors retrouvé seul avec X.________ et auquel il était reproché d’avoir, dans un but d’excitation sexuelle, demandé au mineur « quelle taille faisait [s]a bite », et de l’avoir remis au défi de boire de l’alcool. L’appelant conteste sa condamnation en raison de ces faits, en soutenant notamment n’avoir eu aucune intention sexuelle à l’égard de ce plaignant. 8.2 En l’espèce, l'appelant est incapable d'expliquer pourquoi il a demandé à cet adolescent la taille de son sexe. En réalité il faut admettre un dessein sexuel au regard des nombreux autres cas. Toutefois, s'agissant d'un mineur âgé de plus de</w:t>
      </w:r>
    </w:p>
    <w:p>
      <w:r>
        <w:rPr>
          <w:b/>
        </w:rPr>
        <w:t>E. 12</w:t>
      </w:r>
    </w:p>
    <w:p>
      <w:r>
        <w:t>p. 3), ce qui constitue clairement un moyen de contrainte.</w:t>
      </w:r>
    </w:p>
    <w:p>
      <w:r>
        <w:rPr>
          <w:b/>
        </w:rPr>
        <w:t>E. 12.1.1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6B_183/2021 du 27 octobre 2021 consid. 1.3).</w:t>
      </w:r>
    </w:p>
    <w:p>
      <w:r>
        <w:rPr>
          <w:b/>
        </w:rPr>
        <w:t>E. 12.1.2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précité consid. 4.1.2 ; TF 6B_631/2021 du 7 février 2022 consid. 1.2). L’exigence, pour appliquer l’art. 49 al. 1 CP, que les peines soient de même genre, implique que le juge examine, pour chaque infraction commise, la nature de la peine à prononcer pour chacune d’elles (ATF 147 IV 241 consid. 3.2 ; ATF 144 IV 313 précité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précité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cf. ATF 127 IV 101 consid. 2b ; TF 6B_912/2023 du 18 octobre 2023 consid. 3.1).</w:t>
      </w:r>
    </w:p>
    <w:p>
      <w:r>
        <w:rPr>
          <w:b/>
        </w:rPr>
        <w:t>E. 12.1.3</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12.2</w:t>
      </w:r>
    </w:p>
    <w:p>
      <w:r>
        <w:t>En l’espèce, les premiers juges ont souligné la lourde culpabilité de X.________ et le caractère répugnant de ses actes. Il avait cédé à ses pulsions et s’en était notamment pris à l’intégrité sexuelle de nombreux enfants et adolescents, dont certains avaient à peine dix ans. Sans vergogne, il avait mis en danger leur développement en n’avait pas hésité à utiliser son ascendant et la confiance que ses victimes lui témoignaient pour arriver à ses fins. Il avait cherché à assouvir ses besoins sexuels, de réconfort et d’affectivité et avait agi égoïstement, sans la moindre considération pour son rôle d’enseignant ou d’adulte de confiance. Il avait trahi des enfants alors qu’il devait au contraire les protéger. Seule son arrestation avait mis fin à ses agissements, qu’il minimisait. La prise de conscience était nulle. Non seulement il ne semblait pas avoir pris la mesure de la gravité de ses actes, mais ses quelques excuses avaient sonné faux et étaient peu spontanées. En cours d’enquête, il n’avait pas respecté les mesures de substitution qui lui avaient été imposées et avait passé du temps avec une amie en présence de ses enfants mineurs alors qu’il se savait interdit de le faire. La collaboration du prévenu à l’enquête n’avait pas été particulièrement bonne vu ses nombreuses dénégations nonobstant des preuves évidentes. Il n’avait au surplus eu de cesse de se plaindre des lenteurs de la procédure et des conditions de détention. Son casier judiciaire et son bon comportement en détention étaient des éléments neutres. A décharge il y avait uniquement lieu de prendre en considération la légère diminution de responsabilité constatée par les experts psychiatres. Ces considérations sont adéquates et la Cour de céans les fait siennes. Aucun élément à charge ou à décharge n’a été oublié et l’appelant ne le soutient du reste pas. De très lourde, la culpabilité de X.________ reste lourde compte tenu de la légère diminution de responsabilité, dont on rappellera qu’elle ne concerne que les faits commis au préjudice de mineurs. En effet, concernant le jeune homme adulte – soit K.________ –, les experts psychiatres n’ont pas mis en évidence d’éléments psychopathologiques susceptibles d’avoir pu altérer les capacités cognitives et volitives de X.________. Malgré l’absence d’antécédents, la pluralité de victimes, en particulier de victimes mineures, dicte le choix d'une peine privative de liberté pour l'ensemble des infractions au vu de leur gravité, du risque de récidive et des impératifs de prévention spéciale, l'appelant persistant à contester de nombreux faits. Pour rappel, X.________ est libéré de 3 cas de pornographie (cas 1.4, 6 et 7) dont les deux derniers toutefois uniquement parce que l’infraction est absorbée par une autre infraction concernant les mêmes faits. L’appelant est encore libéré d’un cas d'actes d'ordre sexuel avec des enfants (cas 1.2) ainsi que de deux cas de tentative de contrainte sexuelle (cas 4 et 5), mais demeure toutefois condamné pour pornographie dans l’un de ces cas. Il s'agit de faits secondaires au regard de la gravité des autres faits retenus, en particulier de ceux commis au préjudice d'M.________, de K.________ et de H.________. Le fait que les actes commis par X.________ au préjudice de L.________ et D.________ doivent être qualifiés d’actes d’ordre sexuel avec des enfants sous la forme de la tentative ne change en outre rien à sa culpabilité. L'infraction la plus grave est celle d’actes d’ordre sexuel avec des enfants commise sur M.________, qui doit être sanctionnée d’une peine privative de liberté de 20 mois. Cette peine sera augmentée par l’effet du concours de 7 mois pour les actes d’ordre sexuels commis au préjudice de H.________, de 3 mois pour ceux commis au préjudice de J.________, de 2 mois pour ceux commis au préjudice de L.________ (tentative) et de 2 mois pour ceux commis au préjudice d’D.________ (tentative). Il y a encore lieu de tenir compte du concours avec la contrainte sexuelle et la tentative de contrainte sexuelle commises au préjudice de K.________ – dont on rappellera qu’une diminution de responsabilité ne s’applique pas dans ces cas –, qui justifie une majoration de la peine de 16 mois, de 3 mois dans le cas concernant J.________ et de 4 mois dans le cas concernant H.________. Enfin l'infraction de pornographie (cas 5) entraîne par l'effet du concours une aggravation de la peine de 3 mois. Il s’ensuit que la peine privative de liberté de 60 mois infligée à X.________ par le tribunal correctionnel – qui aurait dû être qualifiée de clémente au vu des infractions supplémentaires retenues par cette autorité – est adéquate et doit être confirmée. La quotité de cette peine n’est pas compatible avec le sursis, même partiel. 13. L’appelant conteste enfin la mesure thérapeutique ambulatoire au sens de l’art. 63 CP ordonnée par les premiers juges. Il soutient qu’une telle mesure ne serait pas nécessaire, en ce sens qu’une règle de conduite au sens de l’art. 94 CP assortie d’une assistance de probation serait suffisante pour diminuer le risque de récidive. 13.1 13.1.1 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vertu de l'art. 63 al. 1 CP, un traitement ambulatoire peut être ordonné lorsque l’auteur souffre d’un grave trouble mental, est toxicodépendant ou souffre d’une autre addiction, si, d'une part, l'acte punissable est lié à ce trouble mental ou à cette addiction (let. a) et si, d'autre part, il est à prévoir que le traitement détournera l'auteur d'autres infractions en relation avec son état (let. b). La mesure est ordonnée sans égard au type et à la durée de la peine prononcée. Sont déterminants l'état des facultés mentales de l'auteur ainsi que l'impact de la mesure sur le risque de commission d'autres infractions (ATF 143 IV 445 consid.</w:t>
      </w:r>
    </w:p>
    <w:p>
      <w:r>
        <w:rPr>
          <w:b/>
        </w:rPr>
        <w:t>E. 16</w:t>
      </w:r>
    </w:p>
    <w:p>
      <w:r>
        <w:t>Conformément à l’art. 51 CP, la détention subie depuis le jugement de première instance sera déduite de la peine privative de liberté prononcée. Pour garantir l’exécution de la peine et de la mesure et compte tenu du risque de récidive que présente l’appelant, il convient en outre d’ordonner son maintien en exécution anticipée de peine.</w:t>
      </w:r>
    </w:p>
    <w:p>
      <w:r>
        <w:rPr>
          <w:b/>
        </w:rPr>
        <w:t>E. 17</w:t>
      </w:r>
    </w:p>
    <w:p>
      <w:r>
        <w:t>Au vu de ce qui précède, l’appel de X.________ doit être partiellement admis et le jugement entrepris réformé dans le sens des considérants qui précèdent. Le défenseur d’office de X.________ a produit une liste d’opérations faisant état de 30.67 heures d’activité entre le 5 octobre 2023 et le 31 décembre 2023, dont 22.25 heures consacrées à la rédaction de la déclaration d’appel, ce qui est excessif compte tenu du mémoire déposé, de la complexité de la cause et de la connaissance qu’est censé avoir le mandataire d’un dossier ensuite de la procédure de première instance. Cette activité sera donc réduite de 12.25 heures, 10 heures étant suffisantes pour la rédaction de la déclaration d’appel. Il y a également lieu de réduire le temps annoncé pour la durée de l’audience d’appel pour l’activité déployée en 2024. Ainsi, 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Margaux Loretan doit être fixée, pour les opérations effectuées jusqu’au 31 décembre 2023, à 3'771 fr. 55, soit 3’315 fr. 60 (18.42 heures x 180 fr.) à titre d’honoraires, 66 fr. 30 de débours forfaitaires à 2%, 120 fr. de vacation et 269 fr. 65 de TVA au taux de 7,7% sur le tout (art. 2 al. 3 RAJ ; art. 25 al. 1 LTVA [Loi fédérale du 12 juin 2009 régissant la taxe sur la valeur ajoutée ; RS 641.20]), et, pour les opérations effectuées depuis le 1 er janvier 2024, à 3'351 fr. 65, soit 2'804 fr. 40 (18.58 heures x 180 fr.) à titre d’honoraires, 56 fr. 10 de débours forfaitaires, 240 fr. de vacations et 251 fr. 15 de TVA au taux de 8,1% sur le tout, ainsi que de 92 fr. 40 de frais hors TVA pour deux billets de train, ce qui porte l’indemnité à 7'215 fr. 60 au total. Le conseil juridique gratuit de H.________ a produit une liste d’opérations dont il n’y a pas lieu de s’écarter, si ce n’est pour tenir compte de la durée réelle de l’audience d’appel. Au tarif horaire de 180 fr. pour l’avocat breveté, l’indemnité allouée à Me Charlotte Iselin doit être fixée, pour les opérations effectuées, jusqu’au 31 décembre 2023, à 593 fr. 20, soit 540 fr. (3 heures x 180 fr.) à titre d’honoraires, 10 fr. 80 de débours forfaitaires à 2% et 42 fr. 40 de TVA au taux de 7,7% sur le tout et, pour les opérations effectuées depuis le 1 er janvier 2024, à 1'221 fr. 30, soit 990 fr. (5,5 heures x 180 fr.) à titre d’honoraires,</w:t>
      </w:r>
    </w:p>
    <w:p>
      <w:r>
        <w:rPr>
          <w:b/>
        </w:rPr>
        <w:t>E. 19</w:t>
      </w:r>
    </w:p>
    <w:p>
      <w:r>
        <w:t>fr. 80 de débours forfaitaires, 120 fr. pour une vacation et 91 fr. 50 de TVA au taux de 8,1% sur le tout, ce qui porte l’indemnité à 1'814 fr. 50 au total. Le conseil juridique gratuit de K.________ a produit une liste d’opérations dont il n’y a pas lieu de s’écarter, si ce n’est pour tenir compte de la durée réelle de l’audience d’appel. Au tarif horaire de 180 fr. pour l’avocat breveté, l’indemnité allouée à Me Frédéric Hainard doit être fixée, pour les opérations effectuées, jusqu’au 31 décembre 2023, à 197 fr. 75, soit 180 fr. (1 heure x 180 fr.) à titre d’honoraires, 3 fr. 60 de débours forfaitaires à 2% et 14 fr. 15 de TVA au taux de 7,7% sur le tout et, pour les opérations effectuées depuis le 1 er janvier 2024, à 1’270 fr. 95, soit 1'035 fr. (5.75 heures x 180 fr.) à titre d’honoraires,</w:t>
      </w:r>
    </w:p>
    <w:p>
      <w:r>
        <w:rPr>
          <w:b/>
        </w:rPr>
        <w:t>E. 20</w:t>
      </w:r>
    </w:p>
    <w:p>
      <w:r>
        <w:t>fr. 70 de débours forfaitaires, 120 fr. pour une vacation et 95 fr. 25 de TVA au taux de 8,1% sur le tout, ce qui porte l’indemnité à 1'468 fr. 70 au total. Vu l’issue de la cause, les frais communs de la procédure d’appel, constitués en l’espèce de l’émolument d’audience et de jugement, par 5'430 fr. (art.</w:t>
      </w:r>
    </w:p>
    <w:p>
      <w:r>
        <w:rPr>
          <w:b/>
        </w:rPr>
        <w:t>E. 21</w:t>
      </w:r>
    </w:p>
    <w:p>
      <w:r>
        <w:t>al. 1 TFIP), seront mis par ¾, soit par 4'072 fr. 50, à la charge de X.________, de même que les ¾ de l’indemnité allouée à son défenseur d’office et l’entier des indemnités d’office allouées aux conseils juridiques gratuits des parties plaignantes – contre lesquelles X.________ n’obtient pas gain de cause en appel – , le solde des frais communs et de l’indemnité allouée au défenseur d’office de X.________ étant laissé à la charge de l’Etat. X.________ ne sera tenu de rembourser à l’Etat les ¾ de l’indemnité allouée à son défenseur d’office ainsi que l’entier des indemnités d’office allouées aux conseils juridiques gratuits des parties plaignantes que lorsque sa situation financière le permettra. La Cour d’appel pénale appliquant les articles 19 al. 2, 40, 47, 49 al. 1, 50, 51, 56, 63, 67, 67b, 187 ch. 1, 22 ad 187 ch. 1, 189 al. 1, 22 ad 189 al. 1, 197 al. 1 et 5 et</w:t>
      </w:r>
    </w:p>
    <w:p>
      <w:r>
        <w:rPr>
          <w:b/>
        </w:rPr>
        <w:t>E. 22</w:t>
      </w:r>
    </w:p>
    <w:p>
      <w:r>
        <w:t>ad 197 al. 5 CP et 398 ss CPP, prononce : I. L’appel est partiellement admis. II. Le jugement rendu le 3 octobre 2023 et rectifié le 13 octobre 2023 par le Tribunal correctionnel de l’arrondissement de la Broye et du Nord vaudois est modifié comme il suit aux chiffres I et II de son dispositif, le dispositif du jugement étant désormais le suivant : " I. libère X.________ des chefs de prévention d’actes d’ordre sexuel avec des enfants (cas 1.2, 5, 6 et 7), tentative d’actes d’ordre sexuel avec des enfants (cas 1.3), contrainte (cas 2.1), tentative de contrainte sexuelle (cas 4 et 5) et pornographie (cas 1.4, 6 et 7 et au sens de l’art. 197 al. 1 CP pour le cas 5) ; II. constate que X.________ s’est rendu coupable d’actes d’ordre sexuel avec des enfants, tentative d’actes d’ordre sexuel avec des enfants, contrainte sexuelle, tentative de contrainte sexuelle, pornographie et tentative de pornographie ; III. condamne X.________ à une peine privative de liberté de 60 (soixante) mois, sous déduction de 325 (trois cent vingt-cinq) jours de détention avant jugement à la date du 2 octobre 2023 ; IV. ordonne que soient déduits de la peine fixée sous chiffre III, à titre de réparation du tort moral, 18 (dix-huit) jours pour 36 (trente-six) jours de détention subis dans des conditions de détention illicites en zone carcérale ; V. ordonne que soient déduits de la peine fixée sous chiffre III, à titre de réparation du tort moral, 23 (vingt-trois) jours pour 92 (nonante-deux) jours de détention subis dans des conditions illicites à la prison du Bois-Mermet ; VI. ordonne en faveur de X.________ un traitement psychothérapeutique ambulatoire en application de l’art. 63 CP auprès du Service de médecine et psychiatrie pénitentiaires, en détention ; VII. ordonne à toutes fins utiles le maintien en détention pour motifs de sûreté de X.________ pour garantir l’exécution de la peine ; VIII. prononce à l’endroit de X.________ une interdiction à vie d’exercer toute activité professionnelle et toute activité non professionnelle organisée impliquant des contacts réguliers avec des mineurs et ordonne une assistance de probation pour la durée de l’interdiction ; IX. dit que le présent jugement sera communiqué au Département de l’enseignement et de la formation professionnelle (75 al. 4 CPP) dès qu’il sera définitif et exécutoire ; X. dit que X.________ est le débiteur et doit immédiat paiement, à titre de réparation du tort moral, des sommes suivantes : - 15'000 fr. (quinze mille francs), avec intérêts à 5 % l’an dès le 11 janvier 2021, en faveur d’M.________ ; - 2'000 fr. (deux mille francs), avec intérêts à 5 % l’an dès le 1er janvier 2018, en faveur de K.________ ; - 3'000 fr. (trois mille francs), avec intérêts à 5 % l’an dès le 1er août 2021, en faveur de H.________ ; XI. prend acte pour valoir jugement de la reconnaissance de dette signée par X.________ le 2 octobre 2023 et ainsi libellée : - « Je me reconnais débiteur de M.________ de la somme de 1'090 fr. plus intérêt à 5% l’an dès le 15 octobre 2021 à titre de dommages et intérêts » ; XII. donne acte pour le surplus de leurs réserves civiles à M.________ et H.________ contre X.________ ; XIII. rejette la prétention de K.________ fondée sur l’art. 433 CPP; XIV. interdit à X.________, pour une durée de 5 (cinq ans) : - de contacter M.________, [...] de quelque manière que ce soit ; - de s’approcher à moins de 300 mètres de leurs lieux de domicile ou de scolarité à [...] ; XV. ordonne le maintien au dossier à titre de pièces à conviction des objets suivants : - 2 DVD de l’audition vidéo de M.________, du 15.10.2021 (fiche n° 41890 = P. 84) ; - 2 DVD contenant l’audition vidéo de [...], du 11.02.2022 (fiche n° 42080 = P. 132) ; - 2 DVD contenant l’audition vidéo de [...], du 11.02.2022 (fiche n° 42081 = P. 133) ; - 2 DVD de l’audition vidéo de [...] (fiche n° 42084 = P. 141) ; - 2 DVD de l’audition vidéo de H.________ (fiche n° 42085 = P. 142) ; - 1 disque dur contenant les rapports d’extraction et les données numériques concernant les supports multimédias (fiche n° 42086 = P. 143) ; - 1 clé USB contenant le message de H.________ (fiche n° 42429 = P. 197). XVI.              alloue à l’avocate Margaux Loretan, défenseur d’office de X.________, une indemnité de 36’447 fr. 30 (trente-six mille quatre cent quarante-sept francs et trente centimes), vacations, débours et TVA compris ; XVII.              alloue à l’avocate Coralie Devaud, conseil juridique gratuit d’M.________, une indemnité de 16'960 fr. 35 (seize mille neuf cent soixante francs et trente-cinq centimes), vacations, débours et TVA compris, sous déduction d’une avance déjà versée à hauteur de 8'200 fr. (huit mille deux cents francs) ; XVIII.              alloue à l’avocat Frédéric Hainard, conseil juridique gratuit de K.________, une indemnité de 7'389 fr. 15 (sept mille trois cent huitante-neuf francs et quinze centimes), vacations, débours et TVA compris, sous déduction d’une avance déjà versée à hauteur de 1’500 fr. (mille cinq cents francs) ; XIX.              alloue à l’avocate Charlotte Iselin, conseil juridique gratuit de H.________, une indemnité de 9'147 fr. 35 (neuf mille cent quarante-sept francs et trente-cinq centimes), vacations, débours et TVA compris ; XX.              met les frais de la cause, par 103'820 fr. 75 (cent trois mille huit cent vingt francs et septante-cinq centimes) à la charge de X.________, ce montant comprenant les indemnités mentionnées sous chiffres XVI à XIX ci-dessus ; XXI.              dit que les indemnités de défense d’office et des conseils juridiques gratuits sont remboursables à l’Etat de Vaud par le condamné dès que sa situation financière le permettra." III. La détention subie depuis le jugement de première instance est déduite. IV. Le maintien en détention de X.________ à titre de sûreté est ordonné. V. Une indemnité de défenseur d'office pour la procédure d'appel d'un montant de 7’215 fr. 60 , TVA et débours inclus, est allouée à Me Margaux Loretan. VI. Une indemnité de conseil d'office pour la procédure d'appel d'un montant de 1'814 fr. 50 , TVA et débours inclus, est allouée à Me Charlotte Iselin. VII. Une indemnité de conseil d'office pour la procédure d'appel d'un montant de 1'468 fr. 70 , TVA et débours inclus, est allouée à Me Frédéric Hainard. VIII. Les frais communs de la procédure d'appel, par 5'430 fr., seront mis par ¾ à la charge de X.________, soit par 4'072 fr. 50, ainsi que les ¾ de l'indemnité allouée à son défenseur d’office et l’entier des indemnités allouées aux conseils d’office des parties plaignantes, le solde des frais communs et de l’indemnité allouée au défenseur d’office étant laissé à la charge de l’Etat. IX. X.________ ne sera tenu de rembourser à l’Etat de Vaud les ¾ de l’indemnité allouée à son défenseur d’office et les indemnités allouées aux conseils d’office des parties plaignantes que lorsque sa situation financière le permettra . Le président :              Le greffier : Du Le jugement qui précède, dont le dispositif a été communiqué par écrit aux intéressés le 4 avril 2024 , est notifié, par l'envoi d'une copie complète, à : - Me Margaux Loretan, avocate (pour X.________), - Me Charlotte Iselin, avocate (pour H.________, [...]), - Me Frédéric Hainard, avocat (pour K.________), - Ministère public central, et communiqué à : - Mme la Présidente du Tribunal correctionnel de l'arrondissement de la Broye et du Nord vaudois, - M. le Procureur de l'arrondissement de La Côte, - Office d'exécution des peines, - Prison de Champ-Dollon, - Me Coralie Devaud, avocate (pour M.________,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