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435 vom 11. Oktober 2022</w:t>
      </w:r>
    </w:p>
    <w:p>
      <w:r>
        <w:t>VD Tribunal cantonal, 2022-10-11, FR</w:t>
      </w:r>
    </w:p>
    <w:p>
      <w:r>
        <w:rPr>
          <w:b/>
        </w:rPr>
        <w:t xml:space="preserve">Quelle: </w:t>
      </w:r>
      <w:r>
        <w:t>https://mcp.opencaselaw.ch/entscheid/vd_findinfo_Jug___2023___435</w:t>
      </w:r>
    </w:p>
    <w:p>
      <w:r>
        <w:t>FR: VD_FINDINFO Jug / 2023 / 435 du 11 octobre 2022</w:t>
      </w:r>
    </w:p>
    <w:p>
      <w:r>
        <w:t>IT: VD_FINDINFO Jug / 2023 / 435 del 11 ottobre 2022</w:t>
      </w:r>
    </w:p>
    <w:p>
      <w:pPr>
        <w:pStyle w:val="Heading2"/>
      </w:pPr>
      <w:r>
        <w:t>Regeste</w:t>
      </w:r>
    </w:p>
    <w:p>
      <w:r>
        <w:t>CONSTATATION DES FAITS, FIXATION DE LA PEINE, PRINCIPE DE L'ACCUSATION, VIOLATION D'UNE OBLIGATION D'ENTRETIEN, ESCROQUERIE | 146 CP, 217 CP, 42 al. 1 CP, 47 CP, 49 al. 1 CP, 10 CPP (CH), 325 al. 1 CPP (CH), 9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L'immédiateté des preuves ne s'impose toutefois pas en instance d'appel. En effet, 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w:t>
      </w:r>
    </w:p>
    <w:p>
      <w:r>
        <w:rPr>
          <w:b/>
        </w:rPr>
        <w:t>E. 3</w:t>
      </w:r>
    </w:p>
    <w:p>
      <w:r>
        <w:t>L’appelant invoque en premier lieu une violation du principe de l’accusation. L’acte d'accusation se limiterait à retenir qu’il avait les moyens de payer les pensions alimentaires dues au vu des montants indéterminés qu'il aurait perçus, mais il ne serait pas précisé qu'il aurait pu les avoir par le biais d'un revenu hypothétique. Le principe de l'accusation serait violé dans la mesure où le tribunal a motivé sa décision en retenant qu’au vu de sa formation et de sa carrière, l’appelant aurait été en mesure de travailler – comme il l'avait d'ailleurs fait pour F.________ – et de réaliser des revenus largement supérieurs à ceux qu'il déclarait retirer de son activité pour A.________. En tout état de cause, l'appelant soutient que tel n’était pas le cas en raison de ses problèmes de santé, sa capacité de gain ayant été réduite durant des années.</w:t>
      </w:r>
    </w:p>
    <w:p>
      <w:r>
        <w:rPr>
          <w:b/>
        </w:rPr>
        <w:t>E. 3.1</w:t>
      </w:r>
    </w:p>
    <w:p>
      <w:r>
        <w:t>Le principe de l'accusation est consacré à l'art. 9 CPP, mais découle aussi des art. 29 al. 2 Cst., 32 al. 2 Cst., 6 §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 TF 6B_696/2019 du 24 septembre 2019 consid. 1.2.1 ; TF 6B_1019/2018 du 2 novembre 2018 consid. 1.1 ; TF 6B_665/2017 du 10 janvier 2018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(TF 6B_947/2015 du 29 juin 2017 consid. 7.1 et les références citées).</w:t>
      </w:r>
    </w:p>
    <w:p>
      <w:r>
        <w:rPr>
          <w:b/>
        </w:rPr>
        <w:t>E. 3.2</w:t>
      </w:r>
    </w:p>
    <w:p>
      <w:r>
        <w:t>S'agissant du principe de l'accusation, on rappellera qu'il suffit pour constater une violation d'obligation d'entretien, d'établir que le prévenu avait les moyens de payer la contribution d’entretien, ne serait-ce que partiellement, ou aurait pu les avoirs. La seule mention « ou aurait pu les avoir » contenue dans l’acte d’accusation fait implicitement référence à un revenu hypothétique et est suffisante pour que le prévenu ait pu comprendre ce qui lui était reproché, sans qu'il ne soit nécessaire que cela soit précisé ni même chiffré, d’autant plus que l’acte d’accusation se réfère aux jugements civils rendus, dont le second retient un revenu hypothétique faute d’avoir pu établir les revenus réels de l’intéressé, qui n’a pas collaboré. L’acte d’accusation est donc libellé de façon suffisante pour que l’intéressé ait pu comprendre ce qui lui était reproché et se défende de façon adéquate. De toute manière, s’ils ont certes considéré qu’il était certain que A.M.________ était en mesure de travailler et de réaliser des revenus largement supérieurs à ceux qu’il déclarait au vu de sa formation et de sa carrière, les premiers juges n’ont pas retenu un revenu hypothétique puisqu’ils ont exposé que les éléments au dossier confirmaient qu’il percevait d’autres revenus que ceux qu’il déclarait. En ce qui concerne les problèmes médicaux allégués, l'appelant se prévaut de ses propres déclarations à l'audience de débats, ainsi que d’un certificat médical daté du 22 juin 2021 faisant état d'une maladie endocrinienne diagnostiquée en janvier 2021 et qui pourrait diminuer depuis plusieurs années sa capacité de production. Ce certificat est toutefois insuffisant pour retenir une réduction importante de la capacité de gain de l’intéressé sur des années, ou qu'il n’aurait plus été en mesure d'exercer une activité semblable à celles qu'il avait avant. Quoi qu’il en soit, le dossier démontre à satisfaction que A.M.________ a déployé toutes sortes d'activités, qu’il a entretenu des contacts professionnels, qu’il a effectué des voyages et qu’il a gagné de l’argent, de sorte que la question de sa capacité de travail ne se pose pas.</w:t>
      </w:r>
    </w:p>
    <w:p>
      <w:r>
        <w:rPr>
          <w:b/>
        </w:rPr>
        <w:t>E. 4</w:t>
      </w:r>
    </w:p>
    <w:p>
      <w:r>
        <w:t>L'appelant estime ensuite que les éléments constitutifs de l'infraction à l’art. 217 CP ne sont pas réalisés car il n'aurait pas eu les moyens de fournir les prestations dues. Il reproche au tribunal d’avoir considéré qu’il résultait de la convention conclue lors de l'audience du 10 janvier 2022 (cf. jugt. p. 5) qu’il était en mesure de s'acquitter de l'arriéré par le biais d'une assurance-vie qu'il détenait. L'appelant considère que cette convention ne saurait être retenue comme élément à charge dans la mesure où il a entrepris des démarches auprès de l'assurance pour qu'elle procède au versement de l'arriéré sur le compte de B.M.________ mais que cette dernière refuse désormais de signer un formulaire qui permettrait de libérer ces fonds. L’appelant reproche ensuite à l’autorité intimée d’avoir retenu que le fait d’avoir entretenu financièrement sa fille aînée durant plusieurs années démontre que ses revenus étaient supérieurs à ceux qu'il déclare. Selon lui, cet entretien était largement financé par des prêts de sa compagne, comme l'attesterait cette dernière. Ensuite, l'appelant soutient que trois éléments devraient conduire à son acquittement. Premièrement, il aurait toujours nié les faits, plus précisément avoir eu les moyens de s'acquitter des contributions d'entretien dues. Deuxièmement, il a établi un tableau faisant état des revenus perçus du 31 mai 2013 à 2020, duquel il ressortirait que ses revenus mensuels moyens étaient inférieurs à la contribution d'entretien due. Troisièmement, il n’aurait touché aucun dividende, respectivement aucune indemnité pour ses participations ou son statut d'administrateur des entreprises dont il lui est reproché d'avoir la maîtrise financière. A cet égard, il expose qu’il détenait 60% de la société G.________ lors de sa création en 2010, L.________ et Q.________ en détenant les 40% restants ; cette société aurait été seule actionnaire de V.________ et, dès lors qu’il avait quitté l'entreprise en 2016 alors que les prénommées en étaient encore actionnaires, la décision de liquidation de G.________ n'émanerait pas de lui ; il prétend par ailleurs n'avoir touché aucun dividende de cette société. L’appelant prétend donc n’avoir été lié à [...] que par l’intermédiaire de G.________, qui en était actionnaire du 27 mai 2010 au 2 février 2016, et il n’aurait rien perçu de V.________ depuis 2013. La société [...] serait uniquement le fournisseur de A.________ et l'appelant n'aurait ainsi rien perçu non plus de cette société. Il ne détiendrait que 2% de la société A.________, qu’il a créée en juillet 2017 et dont il est l’administrateur unique depuis 2021 ; cette entreprise réaliserait un bénéfice uniquement depuis 2020 et le salaire qui lui était versé n'aurait pas dépassé 1'500 fr. à l’époque. Quant à E.________, l'appelant aurait fait partie de cette société en qualité d'actionnaire dès le 23 mai 2013 ; il aurait investi 37'500 fr. et aurait détenu 75 % des parts ; il les aurait vendues à [...] en 2014.</w:t>
      </w:r>
    </w:p>
    <w:p>
      <w:r>
        <w:rPr>
          <w:b/>
        </w:rPr>
        <w:t>E. 4.1.1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4.1.2</w:t>
      </w:r>
    </w:p>
    <w:p>
      <w:r>
        <w:t>A teneur de l'art. 217 al. 1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6B_540/2020 du 22 octobre 2020 consid. 2.3 ; TF 6B_714/2019 du 22 août 2019 consid. 2.2 ; TF 6B_608/2017 du 12 avril 2018 consid. 4.1 et la référence citée). Par-là, on entend celui qui, d'une part, ne dispose certes pas de moyens suffisants pour s'acquitter de son obligation, mais qui, d'autre part, ne saisit pas les occasions de gain qui lui sont offertes et qu'il pourrait accepter (ATF 126 IV 131 consid. 3a). Selon la jurisprudence, il n'est pas nécessaire que le débiteur ait eu les moyens de fournir entièrement sa prestation, il suffit qu'il ait pu fournir plus qu'il ne l'a fait et qu'il ait, dans cette mesure, violé son obligation d'entretien (ATF 114 IV 124 consid. 3b). Le juge pénal est lié par la contribution d'entretien fixée par le juge civil (ATF 106 IV 36 ; plus récemment TF 6B_540/2020 précité consid. 2.3 ; TF 6B_714/2019 précité consid. 2.2 ; TF 6B_608/2017 précité consid. 4.1).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6B_540/2020 précité consid. 2.3 ; TF 6B_608/2017 précité consid. 4.1). Pour apprécier les moyens dont disposait le débiteur d'entretien, et donc savoir s'il avait ou aurait pu avoir la possibilité de s'acquitter de sa contribution, le juge doit procéder par analogie avec la détermination du minimum vital en application de l'art. 93 LP (ATF 121 IV 272 consid. 3c), le comportement étant punissable si le débiteur d’un revenu saisissable ne l’a pas consacré au versement de l’entretien (Marie Dolivo-Bonvin in : Commentaire romand du Code pénal II, Bâle 2017, n. 13 ad art. 219 CP). La détermination des ressources financières qu'auraient pu avoir le débiteur de l'entretien relève de l'administration des preuves et de l'établissement des faits (TF 6B_540/2020 précité consid. 2.3 ; TF 6B_608/2017 précité consid. 4.1).</w:t>
      </w:r>
    </w:p>
    <w:p>
      <w:r>
        <w:rPr>
          <w:b/>
        </w:rPr>
        <w:t>E. 4.2.1</w:t>
      </w:r>
    </w:p>
    <w:p>
      <w:r>
        <w:t>En l’espèce, en premier lieu et à l'instar du tribunal de première instance, il convient de constater que l'appelant aurait probablement eu les moyens de s'acquitter de son arriéré par le biais de son assurance-vie auprès de [...] qui est arrivée à échéance en 2020, pour autant que cet argent existe. Il ne s'agit pas d'un « élément à charge », mais bien d'une partie de l'argent qu'il aurait pu obtenir. Il n'a toutefois rien entrepris spontanément avant l'ouverture de son procès pour faire libérer cet argent ou tenter de le récupérer. C'est la plaignante qui a évoqué pour la première fois cette assurance, ce qui a conduit à son séquestre civil. L'appelant aurait eu diverses occasions pour tenter de faire libérer le montant de cette assurance dans le cadre des procédures pénales ou civiles, ce qu’il n’a pas fait. Cela établit, si besoin était, la volonté de A.M.________ de se soustraire à ses obligations. Cet élément n’est quoi qu’il en soit pas déterminant compte tenu de ce qui suit.</w:t>
      </w:r>
    </w:p>
    <w:p>
      <w:r>
        <w:rPr>
          <w:b/>
        </w:rPr>
        <w:t>E. 4.2.2</w:t>
      </w:r>
    </w:p>
    <w:p>
      <w:r>
        <w:t>Contrairement à ce que soutient l'appelant, le fait qu'il n'ait jamais cessé de contester avoir les moyens de payer les contributions en cause et la continuité de ses dénégations ne lui sont d’aucun secours. On rappellera en premier lieu qu’il a été condamné à deux reprises pour fausse déclaration en justice, ce qui démontre qu’il n’hésite pas à mentir aux autorités. Cela étant, l'ensemble du dossier établit qu’il a caché des comptes ou des versements, et qu’il a minimisé ses implications dans diverses sociétés dès le début de sa séparation, en 2013. L’enquête n’a certes pas permis de mettre clairement en évidence des montants perçus ou de trouver de l'argent qu'il aurait eu à sa disposition, mais c’est en raison du refus de collaborer de l’intéressé, qui n’a eu de cesse d’entretenir le flou sur sa situation financière, que ce soit dans le cadre de la présente procédure où dans les procédures civiles l’ayant opposé à son épouse. La réalité et l'ampleur des participations financières de A.M.________ dans des structures à l'étranger et en Suisse sont donc difficiles à établir, l’intéressé ayant à l’évidence structuré son insolvabilité en recourant à différentes manœuvres tendant à dissimuler sa réelle capacité financière. Il est toutefois manifeste que les explications et dénégations alambiquées de l’appelant – encore à l’audience d’appel – sur ce point sont dépourvues de toute crédibilité. En effet, ainsi qu’on va le voir, un certain nombre d’indices au dossier – même en l'absence de preuve formelle de revenus, de dividendes cachés ou de participations encore actives aux sociétés mises en évidence – démontrent que l’intéressé percevait davantage que les revenus qu’il admet avoir réalisés, soit entre 1'500 et 2'000 fr. par mois. A cet égard, on précisera d’emblée que tout montant dissimulé que A.M.________ aurait perçu s’inscrit au-delà de ses charges réelles et aurait donc dû être affecté aux contributions d’entretien dont il était redevable, considérant qu’il a toujours pu assumer lesdites charges par le biais des éléments de revenu connus et admis, d’une part, respectivement parce qu’elles étaient partagées avec sa compagne [...], respectivement prises en charge par la société A.________, d’autre part. C’est donc à juste titre que les premiers juges ont considéré que les charges d’entretien réelles de A.M.________ s’élevaient tout au plus à un montant de l’ordre de 1'500 fr., comprenant le minimum vital de la LP plus un montant de 300 fr. pour l’assurance-maladie (cf. jugt. p. 25).</w:t>
      </w:r>
    </w:p>
    <w:p>
      <w:r>
        <w:rPr>
          <w:b/>
        </w:rPr>
        <w:t>E. 4.2.3</w:t>
      </w:r>
    </w:p>
    <w:p>
      <w:r>
        <w:t>De manière générale, il y a lieu de relever qu’il est invraisemblable que les manœuvres de l’appelant (créations de sociétés à l'étranger, participations, participations de participations, liquidations, achats/ventes d'actions, et autres investissements) n’aient procuré, à en croire l’intéressé, ni revenus, ni dividendes, ni produits, ni profits, ni rendements ou retour sur investissement. On ne conçoit pas de mener de telles activités et d'avoir recours à de tels montages, à l'étranger, sans en obtenir quoi que ce soit en retour. Cela a en tous les cas permis à l’appelant d’entretenir le flou sur les gains qui ont pu être réalisés, ce que A.M.________ s’est attelé à faire depuis sa séparation.</w:t>
      </w:r>
    </w:p>
    <w:p>
      <w:r>
        <w:rPr>
          <w:b/>
        </w:rPr>
        <w:t>E. 4.2.3.1</w:t>
      </w:r>
    </w:p>
    <w:p>
      <w:r>
        <w:t>Il ressort d'abord du dossier que A.M.________ a voulu cacher sa participation dans la société V.________ en utilisant la société G.________ qu'il a créée aux Iles Vierges britanniques pour détenir V.________ (PV aud.</w:t>
      </w:r>
    </w:p>
    <w:p>
      <w:r>
        <w:rPr>
          <w:b/>
        </w:rPr>
        <w:t>E. 4.2.3.2</w:t>
      </w:r>
    </w:p>
    <w:p>
      <w:r>
        <w:t>supra ). Il en résulte que l’intéressé a méticuleusement structuré sa prétendue insolvabilité, et que ses activités lui ont nécessairement apporté des revenus. Comme déjà dit, étant donné la domiciliation à l'étranger de l'essentiel des sociétés concernées, il n’est pas possible de déterminer la participation financière ou la rémunération exacte de A.M.________ dans le cadre ses activités. Il y a donc lieu de procéder par estimation. A cet égard, il convient de se référer aux considérations du Juge délégué de la Cour d’appel civile en 2015, étant donné qu’il doit être retenu que la situation qui avait cours à cette époque a perduré, et aucun élément nouveau ne justifiant de s’en écarter.</w:t>
      </w:r>
    </w:p>
    <w:p>
      <w:r>
        <w:rPr>
          <w:b/>
        </w:rPr>
        <w:t>E. 4.2.3.3</w:t>
      </w:r>
    </w:p>
    <w:p>
      <w:r>
        <w:t>En 2018, alors qu’il était entendu par le procureur, A.M.________ n’a pas parlé spontanément de la société A.________, alors même qu'il avait créé cette société en juillet 2017. Cela étant, on ne comprend à nouveau pas pourquoi A.M.________ a initialement caché sa participation dans la société A.________ en utilisant B.________ comme « homme de paille » alors qu’il était « en réalité derrière A.________ » selon ses propres déclarations aux débats (jugt. p. 10). C'est ainsi A.M.________ qui a eu l'idée de la création de cette société (PV aud. 3 ll. 38 s.) et qui l'a toujours gérée seul (PV aud. 2 et 6, ll. 294 ss ; P. 29/5). Il résulte du reste des déclarations de B.________ qu'il n’avait aucune maîtrise sur les affaires de la société, ni connaissance de Q.________, – à nouveau – prétendue investisseuse qui aurait prêté 200'000 fr. à la société et qui en est désormais actionnaire à hauteur de 49%. Le fait que A.M.________ s’occupe seul de la société mais que seul B.________ ait été inscrit au registre du commerce jusqu’en 2021 n’a pas de sens et les circonstances dans lesquelles ce dernier a quitté ses fonctions d’administrateur – soit juste après et en raison, de l’aveu même de l’appelant, de son audition par le procureur (cf. jugt. p. 11) – sont révélatrices du caractère douteux de cette relation d’affaires. En l’occurrence, Q.________ est également la directrice de la société [...] basée à Hong Kong (P. 52/5), laquelle a été créée le 18 mai 2017, soit moins de deux mois avant la création d'A.________ (P. 38/2, 38/3 et 52/4), et qui fonctionne comme intermédiaire entre A.________ et ses fournisseurs étrangers. Les explications de A.M.________ selon lesquelles il était nécessaire que [...] paie les fournisseurs d’avance en lieu et place d’A.________ qui n’en avait pas les moyens au départ, pour les refacturer ensuite avec un intérêt, ne convainquent pas (cf. PV aud. 6, ll 425 ss ; jugt. p. 10 et supra p. 4). Il apparaît qu’A.________ acquiert des produits auprès de [...] sans jamais les payer ; les comptes d'A.________ pour les années 2017 et 2018 révèlent une importante dette d'A.________ envers [...], toujours inscrite le dernier jour de l'année (cf. P. 40/2 « journal A.________ 31-12-2017 » et « journal A.________ 31-12-2018 »), ce qui impacte à l'évidence les résultats d'A.________. Il en découle que la société en Asie finance des achats pour la société suisse sans garantie de retour sur investissement. On ne voit toutefois pas l'utilité d’avoir recours à une telle structure pour vendre du matériel automobile, ni d'introduire un intermédiaire qui se sert d’une commission, alors que Q.________ est actionnaire des deux sociétés. Là encore, il paraît plus probable que A.M.________ soit derrière l’investissement de départ concédé à A.________, qu’il soit à l’origine de la création des deux sociétés et que la société asiatique serve en réalité à cacher des revenus par la création de dettes envers elle. Au reste, tout cela présente en outre le côté pratique, pour A.M.________, de disposer en Suisse d’une société qui ne fait presque aucun bénéfice mais qui honore ses charges, étant précisé qu’il dispose d’une carte de crédit de la société.</w:t>
      </w:r>
    </w:p>
    <w:p>
      <w:r>
        <w:rPr>
          <w:b/>
        </w:rPr>
        <w:t>E. 4.2.3.4</w:t>
      </w:r>
    </w:p>
    <w:p>
      <w:r>
        <w:t>On relèvera encore qu'en 2013, juste après la séparation du couple, A.M.________ a adressé un courriel à [...], qu'il a connu lorsqu'il travaillait pour le Groupe [...], son ancien employeur, dans lequel il l'informait que sa nouvelle structure était composée d'E.________ en France, de V.________ à Hong Kong et [...] à Bangkok (P. 15 et ses annexes, en particulier 15/11). On trouve également au dossier des courriels, en 2014 notamment, dans lesquels A.M.________ indique qu'il a construit sa propre compagnie et ouvert diverses branches à HongKong, Bangkok et en France. Ses explications selon lesquelles il voulait maintenir une image active, positive et dynamique en Asie dans ses réponses ne convainquent pas, alors qu'il prétend de l'autre côté qu'il ne travaillait plus et/ou n'était plus en mesure de le faire. Il a lui-même déclaré qu'à partir du moment où il avait arrêté de travailler pour [...] et ensuite de ses dépressions, il aurait remarqué qu'il n'arrivait plus à manager des gens et qu'il n'arriverait plus à travailler en logistique (PV Aud. 6, l. 547). Or, il n’a à l’évidence jamais arrêté d’être actif et de maintenir le contact ou sa réputation dans ce milieu.</w:t>
      </w:r>
    </w:p>
    <w:p>
      <w:r>
        <w:rPr>
          <w:b/>
        </w:rPr>
        <w:t>E. 4.2.3.5</w:t>
      </w:r>
    </w:p>
    <w:p>
      <w:r>
        <w:t>Il est également établi – et A.M.________ l’a admis aux débats d’appel – qu’il a effectué un montage pour s'acheter une moto, d’une valeur estimée par son épouse à 23'000 francs. Le véhicule a été acheté par B.________ et immatriculé à son nom, pour le compte de A.M.________. B.________ a déclaré qu’il s’agissait d'un cadeau que la compagne de A.M.________ souhaitait lui faire mais que les difficultés rencontrées avec B.M.________ avaient conduit à ce que ce soit lui qui avait acheté et immatriculé à son nom la moto (PV aud. 3, ll. 140 ss). Quant à [...], elle a déclaré que c’était A.M.________ qui lui avait donné de l'argent pour qu'elle le remette à B.________ afin qu'il achète la moto pour son compagnon. L’appelant a admis avoir voulu « se faire plaisir » en évitant que l'on ne saisisse cette moto (PV aud. 6, l. 374). Ainsi, même pour une moto, ce dernier a été capable d’avoir recours à un « homme de paille » et de procéder à une sorte de « blanchiment d’argent » via sa compagne. Cela démontre non seulement que l’intéressé disposait de moyens, mais également qu’il préférait se faire plaisir plutôt que d’honorer ses obligations, sans hésiter à user de stratagèmes alambiqués.</w:t>
      </w:r>
    </w:p>
    <w:p>
      <w:r>
        <w:rPr>
          <w:b/>
        </w:rPr>
        <w:t>E. 4.2.3.6</w:t>
      </w:r>
    </w:p>
    <w:p>
      <w:r>
        <w:t>A l'instar des premiers juges, il faut constater que le fait que l'appelant percevait d'autres revenus que ceux déclarés aux autorités fiscales et à la justice est aussi confirmé par l’entretien financier de sa fille aînée durant plusieurs années pour des montants conséquents compte tenu des études entreprises, entretien estimé à 25'000 fr. par année selon B.M.________ (PV aud 1, l. 56). A ce sujet encore, les explications de A.M.________ selon lesquelles l’entretien de sa fille aurait été assuré majoritairement par sa compagne, ne convainquent pas. Certes, [...] a confirmé avoir concédé des prêts à A.M.________ pour plus de 100'000 fr. dès lors qu’elle gagnait environ 9'000 fr. par mois provenant de son travail et des pensions de son mari dont elle était séparée, et qu’elle avait des moyens et notamment des propriétés au Royaume-Uni (cf. PV aud. 4). Ce témoignage doit toutefois être pris avec circonspection compte tenu des liens entre les intéressés et la Cour de céans partage donc les « sérieux doutes » évoqués par la Juge déléguée de la Cour d’appel civile dans son jugement du 20 août 2018 quant aux sources de revenus de A.M.________ à l’époque où il entretenait sa fille. On ajoutera encore que le témoignage de [...] n’établit en rien la prétendue absence de moyens financiers de l'appelant, dès lors qu’elle a exposé qu’ils étaient très indépendants financièrement, qu’elle ne savait pas ce qu’il faisait de ses journées si ce n’est qu’elle le voyait parfois sur son ordinateur et qu’elle ne voulait pas s’impliquer.</w:t>
      </w:r>
    </w:p>
    <w:p>
      <w:r>
        <w:rPr>
          <w:b/>
        </w:rPr>
        <w:t>E. 4.2.3.7</w:t>
      </w:r>
    </w:p>
    <w:p>
      <w:r>
        <w:t>Au chapitre des indices démontrant que A.M.________ était actif et qu’il percevait nécessairement davantage d’argent que ce qu’il déclarait, on peut encore mentionner ses nombreux voyages. Ainsi, par exemple, en 2016, il s’est rendu à deux reprises à Hongkong pour à peine une semaine, voyages au cours desquels il a fait chaque fois un passage de quelques jours à Bangkok (P. 15/24), ce qui ne correspond pas de façon évidente à des voyages touristiques. Il résulte également du dossier qu’il a effectué beaucoup de voyages Europe alors qu'il était censé être en dépression et ne pas avoir d'argent, de sorte que son train de vie et ses agissements ne corroborent pas ses déclarations. A.M.________ avait en outre des cartes de visites (P. 15/16) pour les sociétés V.________ et E.________, ce qui confirme une activité pour le compte de ces sociétés. Alors qu'il était directeur et employé de [...], A.M.________ se faisait rembourser ses notes de frais en cash (PV aud. 6 l. 290). B.M.________ a indiqué que son époux avait déjà eu l'occasion de fonder des sociétés en Asie avec des prête-noms, car il voulait cacher son activité à son employeur en Europe ; l’appelant a quant à lui admis avoir procédé ainsi notamment pour éviter la clause de non-concurrence qu’il avait vis-à-vis de son ancien employeur, ce qui figure du reste dans le jugement civil du 20 août 2018 ; il est donc coutumier des montages de sociétés pour se rendre invisible. Enfin, de décembre 2014 à février 2016, A.M.________ a payé des montants de pensions, certes bien moindre que ce qu'il devait, mais parfois conséquents. De même, en date du 6 janvier 2017, A.M.________ a proposé de rembourser le plus rapidement possible une somme de 41'795 fr. à la Caisse de chômage alors qu'il est censé être sans argent, puisqu'il avait cessé de payer toute pension (P. 15/20). Il a donc réussi à trouver de l’argent de façon inexpliquée, respectivement était en mesure de le faire, malgré l'absence de revenus alléguée.</w:t>
      </w:r>
    </w:p>
    <w:p>
      <w:r>
        <w:rPr>
          <w:b/>
        </w:rPr>
        <w:t>E. 4.3</w:t>
      </w:r>
    </w:p>
    <w:p>
      <w:r>
        <w:t>Compte tenu de la multitude d’indices dont il a été fait état au considérant 4.2 supra , la Cour de céans est convaincue sans le moindre doute que A.M.________ est resté actif dans le domaine du shipping international, en ayant des relations d'affaires avec les sociétés précitées et en accumulant des revenus durant toute la période pénale concernée par l’acte d’accusation. Ainsi qu’on l’a vu, le dossier révèle une série d’actes de dissimulation de toutes natures dès la séparation et sur plusieurs années, l’intéressé ayant clairement affiché sa volonté de ne pas verser ce qu’il devait pour l’entretien des siens. L'appelant n'a eu de cesse de se cacher derrière des prête-noms pour dissimuler ses véritables activités professionnelles et il est certain qu’il a (encore) la maîtrise de fait de tout ou partie de ces sociétés dont il est manifestement l'ayant-droit économique. Il est en outre établi que lesdites sociétés étaient prospères, tandis que la cessation des liens entre l’appelant et celles-ci n’est soit pas établie, s’agissant de V.________ par exemple, soit obscure, s’agissant d’E.________ en particulier (cf. consid.</w:t>
      </w:r>
    </w:p>
    <w:p>
      <w:r>
        <w:rPr>
          <w:b/>
        </w:rPr>
        <w:t>E. 4.4</w:t>
      </w:r>
    </w:p>
    <w:p>
      <w:r>
        <w:t>Dans son jugement du 25 novembre 2015 – dont on rappellera au besoin qu’il n’a pas fait l’objet d’un recours au Tribunal fédéral –, le Juge délégué de la Cour d’appel civile a en substance considéré que A.M.________ était au bénéfice d'une solide expérience dans le domaine du shipping international qui lui avait permis de réaliser à l'époque un revenu de l'ordre de 23'000 fr. par mois. Il apparaissait qu'après ses licenciements, il était resté actif et s'était efforcé de poursuivre, voire de développer en Europe une activité commerciale dans ce domaine, ainsi qu'en attestaient ses relations d'affaires suivies avec la société V.________ et son implication dans la gestion et la marche des affaires de la société E.________. Procédant à une estimation, le juge délégué a retenu que l’activité A.M.________ auprès de V.________ lui avait rapporté à tout le moins 31'589 fr. 90 entre le 2 octobre 2013 et le 23 janvier 2014, au vu des montants ayant été versés sur un compte ouvert au nom de sa mère. Sa capacité contributive à ce titre se montait donc à quelque 2'630 fr. par mois. L'appelant avait également perçu sur ce compte des versements opérés par la dénommée [...] pour un montant total de 10'205 fr. 10, soit un revenu mensuel moyen de 850 francs. A.M.________ réalisait donc des revenus de 3'500 fr. par mois en moyenne pour ses activités de shipping international en relation avec l'Asie dès avril 2014. En dépit de ses dénégations, il apparaissait que A.M.________ entretenait des liens étroits avec la société E.________, dont il suivait de près les activités et les résultats financiers, son implication s'étendant également à la prospection de clientèle. Vu le manque patent de collaboration de l'appelant et son refus de participer à l'administration des preuves, le Juge délégué a là encore dû procéder à une estimation, de laquelle il ressort que l'appelant réalisait un revenu d’au moins 2'500 fr. par mois pour ses activités de shipping international nouvellement développées en France par l'intermédiaire de la société E.________, dès le 1 er août 2015.</w:t>
      </w:r>
    </w:p>
    <w:p>
      <w:r>
        <w:rPr>
          <w:b/>
        </w:rPr>
        <w:t>E. 4.5</w:t>
      </w:r>
    </w:p>
    <w:p>
      <w:r>
        <w:t>En conclusion, à l’instar du Juge délégué de la Cour d’appel civile, il convient de retenir que l’appelant a tiré un revenu de 3'500 fr. par mois de son activité de shipping international dès le mois d’avril 2014, et de 6'000 fr. par mois dès le 1 er août 2015, et que ces sources de revenu lui permettaient de s’acquitter à tout le moins en partie des contributions d’entretien dues, respectivement dans une plus large mesure que ce qui a été fait. La condamnation de A.M.________ pour violation d’une obligation d’entretien au sens de l’art. 217 CP doit donc être confirmée. 5. L’appelant a également été renvoyé devant le tribunal correctionnel pour escroquerie, pour avoir perçu des indemnités de chômage indues au vu de ses revenus occultes. Là encore, il se prévaut d’une violation du principe de l’accusation dès lors que l’acte d’accusation ne précise pas qu’il aurait eu une position analogue à celle d’un employeur, alors que c’est ce que l’autorité intimée a retenu. Il soutient ensuite que les éléments constitutifs de l’infraction ne sont pas réalisés, dès lors qu’il n’aurait pas eu la maîtrise de la majorité des entreprises auxquelles il a été lié durant la période litigieuse, et qu’il n’aurait perçu aucun montant. S’agissant d’A.________, son salaire n’aurait pas dépassé 1'500 fr. et la société aurait été créée postérieurement aux périodes de chômage concernées. S’agissant d’E.________, il aurait investi 37'500 fr. et détenu 75% des parts, qu’il aurait toutefois vendues à [...] en 2014, de sorte qu’il n’aurait rien perçu de cette société. 5.1 Les principes juridiques applicables à la maxime d’accusation, à la constatation des faits et à l’appréciation des preuves ont été rappelés ci-avant. 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En matière d'assurance-chômage, l'art. 105 ch. 1 de la loi fédérale du 25 juin 1982 sur l'assurance-chômage obligatoire et l'indemnité en cas d'insolvabilité (LACI; RS 837.0) sanctionne également celui qui, par des indications fausses ou incomplètes, ou de toute autre manière, aura obtenu pour lui-même ou pour autrui des prestations de l'assurance auxquelles il n'avait pas droit. Cette disposition n'est toutefois pas applicable lorsque – comme en l’espèce – l'acte constitue un crime ou un délit frappé d'une peine plus élevée par le code pénal (cf. art. 105 in fine LACI ; TF 6S.288/2000 du 28 septembre 2000 consid. 2 et les références citées). L'exercice d'une activité dépendante ou indépendante par l'assuré pendant la période pour laquelle il réclame des indemnités de chômage ne conduit pas nécessairement au refus de prestations (Rubin, Assurance-chômage, Droit fédéral, Survol des mesures cantonales, procédure, 2 e éd., Zurich 2006, ch. 3.9.8.3 ss, p. 217 ss ; Stauffer, Rechtsprechung des Bundesgerichts zum Sozialversicherungsrecht, Bundesgesetz über die obligatorische Arbeitslosenversicherung und Insolvenzentschädigung, 2 e éd., 1998, ad art. 15, p. 34, également 3 e éd., 2008, ad art. 15, p. 67). L'assuré peut en effet exercer une telle activité et avoir droit à des indemnités de chômage si les conditions posées par l'art.</w:t>
      </w:r>
    </w:p>
    <w:p>
      <w:r>
        <w:rPr>
          <w:b/>
        </w:rPr>
        <w:t>E. 6</w:t>
      </w:r>
    </w:p>
    <w:p>
      <w:r>
        <w:t>; P. 67). Q.________ et L.________, anciennes assistantes et amies du prévenu auraient détenu 20% chacune des actions de G.________ (PV aud. 6, ll. 128 ss). Or, se posent les questions de savoir pourquoi créer une société dont le but est de détenir des parts dans une autre, pourquoi faire en sorte que les personnes détenant V.________ restent anonymes et comment une assistante ou secrétaire peuvent devenir directrices d'une société et propriétaires d'une partie des actions, voire même investisseuses. Tout cela est douteux et les comptes ressortant des propres courriels de A.M.________ (P. 15/9) indiquent une situation favorable de V.________. Confronté à cet élément, l’intéressé a soutenu de façon fort peu crédible qu’il devait s’agir de faux documents (PV aud. 6 ll. 167ss). Il a même été jusqu’à dire qu’il ne se souvenait pas s’il était le directeur de G.________ (PV aud. 6, l. 129) alors qu’il y a au dossier des courriels qui démontrent que ses anciennes assistantes lui rendaient des comptes. Il résulte enfin de la commission rogatoire que la société G.________ est toujours active et que des actions ont été payées, sans qu’on ne sache où a fini l’argent. Quant à la société V.________, elle a versé des commissions sur un compte courant de la mère de A.M.________ entre 2013 et 2014, afin d’éviter qu’elles ne soient bloquées sur ses propres comptes qui était gelés par le juge civil (PV aud. 6, lignes 373). Cela établit que l’appelant était bien lié à cette société et qu’elle était rentable, d’une part, et démontre sa propension à échafauder des montages pour éviter de devoir honorer ses obligations financières, d’autre part.</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du 27 octobre 2021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6.1.3</w:t>
      </w:r>
    </w:p>
    <w:p>
      <w:r>
        <w:t>Aux termes de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de ses chances d’amendement. Il ne peut accorder un poids particulier à certains critères et en négliger d’autres qui sont pertinents (ATF 135 IV 180 consid. 2.1 ; ATF 134 IV 1 consid. 4.2.1). Dans l’émission du pronostic, le juge dispose d’un large pouvoir d’appréciation, de sorte que le Tribunal fédéral n’intervient qu’en cas d’abus ou d’excès de ce pouvoir (ATF 145 IV 137 consid. 2.2). Le Tribunal fédéral n’intervient que s’il en a abusé, notamment lorsqu’il a omis de tenir compte de critères pertinents et s’est fondé exclusivement sur les antécédents du condamné (ATF 144 IV 277 consid. 3.1.1 ; ATF 134 IV 140 consid. 4.2 ; ATF 133 IV 201 consid. 2.3). Le défaut de prise de conscience de la faute peut justifier un pronostic défavorable, car seul celui qui se repent de son acte mérite la confiance que l’on doit pouvoir accorder au condamné bénéficiant du sursis (TF 6B_1457/2020 du 15 avril 2021 consid. 2.1 et les références citées).</w:t>
      </w:r>
    </w:p>
    <w:p>
      <w:r>
        <w:rPr>
          <w:b/>
        </w:rPr>
        <w:t>E. 6.2</w:t>
      </w:r>
    </w:p>
    <w:p>
      <w:r>
        <w:t>En l’espèce, les premiers juges ont considéré que la culpabilité de A.M.________ était lourde. Il n’avait eu de cesse de commettre des infractions dans le cadre de la procédure de séparation l’opposant à B.M.________, dans l’unique but de ne rien lui verser à titre de contribution d’entretien. Depuis leur séparation, il n’avait pas cessé de tricher, dissimuler et mentir sur sa réelle situation financière. Il avait orchestré son impécuniosité et fait fi des décisions judiciaires, qu’elles soient civiles ou pénales. Sa prise de conscience de la gravité de ses actes était nulle et ses antécédents ainsi que le concours d’infractions devaient alourdir la peine. Aucun élément à décharge ne résultait du dossier. La peine devait ainsi être arrêtée à 18 mois, fermes au vu des antécédents, de l’absence de prise de conscience et du risque de récidive. Les considérations qui précèdent quant à l’appréciation de la culpabilité de A.M.________ doivent être suivies, tant il est vrai qu’il a organisé son impécuniosité sans scrupules et au détriment des siens, sur de nombreuses années. Il est redevable d’un montant conséquent, soit pratiquement 300'000 francs. Il n’a effectivement cessé de mentir et de rendre sa situation financière occulte, par divers stratagèmes, alors qu’il est évident qu’il aurait pu à tout le moins en partie satisfaire à ses obligations. Ses tentatives de justifications alambiquées et peu crédibles à l’audience d’appel encore démontrent que la prise de conscience est inexistante. Il a également perçu des indemnités de chômage dont il devait savoir qu’elles étaient en tout ou partie indues, sans scrupules, sur une période de 10 mois en 2014 et d’un an entre 2016 et 2017, pour près de 180'000 francs. Les infractions commises ne peuvent qu’être sanctionnées d’une peine privative de liberté au vu de la gravité de ces agissements, tant il est évident qu’une peine pécuniaire n’aurait pas le moindre effet sur l’appelant. On peine à discerner des circonstances à décharge. En tout cas, l’ancienneté des faits est toute relative et l’appelant est mal venu de tenter de se prévaloir de ses liens familiaux alors qu’il s’est soustrait à ses obligations envers ses proches. Reste l’effet de la peine sur l’intéressé, qui est désormais salarié de sa société, dont on tiendra compte dans une certaine mesure. L’infraction la plus grave, soit la violation de l’obligation d’entretien compte tenu du montant en cause, sera sanctionnée d’une peine privative de liberté de 8 mois. Cette peine sera augmentée de 4 mois par l’effet du concours avec l’infraction d’escroquerie. C’est ainsi une peine privative de liberté d’ensemble de</w:t>
      </w:r>
    </w:p>
    <w:p>
      <w:r>
        <w:rPr>
          <w:b/>
        </w:rPr>
        <w:t>E. 8</w:t>
      </w:r>
    </w:p>
    <w:p>
      <w:r>
        <w:t>LACI sont remplies. Il doit donc notamment subir une perte de travail à prendre en considération (art. 8 al. 1 let. b LACI). En outre, il doit rester apte au placement (art. 8 al. 1 let. f LACI). Est considéré comme tel le chômeur qui est disposé à accepter un travail convenable et à participer à des mesures d'intégration et qui est en mesure et en droit de le faire (art. 15 al. 1 LACI). Si les conditions posées par l'art. 8 LACI sont remplies, l'assuré qui exerce une activité dépendante ou indépendante aura droit à la compensation de la perte de gain (art. 24 al. 1 2ème phrase LACI). Celle-ci correspond à la différence entre le gain assuré et le gain intermédiaire, soit le gain retiré par le chômeur d'une activité salariée ou indépendante durant une période de contrôle (art. 24 al. 1 1ère phrase LACI). Ce dernier gain doit toutefois être conforme, pour le travail effectué, aux usages professionnels et locaux (art. 24 al. 3 LACI ; ATF 120 V 233 consid. 5e p. 253). Les indemnités compensatoires seront ainsi calculées sur la base du salaire conforme aux usages professionnels et locaux même si l'assuré ne réalise aucun gain ou seulement un gain minime (TF 8C_774/2008 du 3 avril 2009 consid. 2).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on détournerait par le biais d'une disposition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p. 238; TF 8C_140/2010 du 12 octobre 2010, consid. 4.2 et références citées). Il peut également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(TF C 376/99 du 14 mars 2001 consid. 3c ; TF C 247/06 du 27 décembre 2007 consid. 2 et les références citées). 5.2 En l’espèce, on ne discerne là encore aucune violation de la maxime d’accusation. L’appelant a été renvoyé pour escroquerie pour avoir perçu des indemnités de chômage indues en raison de son omission d’avoir annoncé des revenus indéterminés qu’il tirait de ses diverses activités occultes, lesquelles sont elles-mêmes décrites dans l’acte d’accusation. L’infraction était donc décrite de façon suffisamment précise sur le plan factuel pour lui permettre d’appréhender les faits qui lui étaient reprochés, et donc de se défendre efficacement. Retenir les faits décrits dans l’acte d’accusation, savoir la perception de revenus occultes, ainsi que leur caractère indu, revenait nécessairement à retenir une escroquerie commise au préjudice de l’Etat, le motif pour lequel les prestations indues l’étaient en tout ou partie résultant pour le surplus directement de la loi, respectivement de la jurisprudence. Il n’était donc pas nécessaire de préciser que sa position était assimilable à celle d’un employeur, dès lors que cela résulte implicitement des faits soumis à l’autorité de première instance. Cela étant, sur le fond, les griefs de l’appelant ne peuvent qu’être rejetés, puisqu’ils s’opposent à l’état de fait retenu au considérant 5 supra . Ainsi qu’on l’a vu, il est en particulier établi que l’appelant a perçu des revenus provenant de sociétés sur lesquelles il avait en tout ou partie la maîtrise économique et de fait, dès le mois d’avril 2014. Partant, c’est à juste titre que les premiers juges ont retenu que si ces faits – dont l’appelant a tu l’existence d’une façon qui doit être considérée comme astucieuse – avaient été connus des autorités administratives, les indemnités de chômage en cause auraient été refusées ou à tout le moins réduites. La condamnation de A.M.________ pour escroquerie doit donc être confirmée. 6. A titre subsidiaire, l’appelant conclut au prononcé d’une peine privative de liberté de 6 mois au plus, assortie d’un sursis complet. Il estime que l’effet de la peine sur son avenir doit être pris en compte à décharge, dès lors qu’il a désormais une activité lucrative indépendante stable. Il estime en outre que la motivation des premiers juges pour le refus de l’octroi du sursis est lacunaire et ne procède pas d’une appréciation d’ensemble, alors que de nombreux éléments lui seraient favorables, comme son activité professionnelle fixe, ses liens familiaux et l’ancienneté des faits.</w:t>
      </w:r>
    </w:p>
    <w:p>
      <w:r>
        <w:rPr>
          <w:b/>
        </w:rPr>
        <w:t>E. 12</w:t>
      </w:r>
    </w:p>
    <w:p>
      <w:r>
        <w:t>mois qui sera infligée à A.M.________, soit une peine sensiblement inférieure à celle prononcée par les premiers juges, qui permettra à l’appelant de saisir les autorités compétentes d’une demande d’exécution de peine alternative s’il le souhaite. Compte tenu de l’absence totale de prise de conscience et notamment du fait que A.M.________ persiste à soutenir qu’il ne gagnait rien malgré les nombreux indices contraires qui figurent au dossier, malgré deux condamnations pour fausses déclarations en justice dans le même contexte, et vu la récidive en matière d’infraction contre l’assurance-vieillesse et survivants, le pronostic ne peut être que défavorable, de sorte que la peine précitée ne saurait être assortie d’un sursis. 7. Au vu de ce qui précède, l’appel doit être partiellement admis et le jugement entrepris réformé dans le sens des considérants qui précèdent. Le défenseur d’office de A.M.________ a produit une liste d’opérations dont il n’y a pas lieu de s’écarter, si ce n’est pour adapter à la hausse le temps consacré à l’audience d’appel. L’indemnité qui doit être allouée à Me Loïc Parein pour la procédure d’appel s’élève ainsi à 2'765 fr. 75, TVA et débours inclus, correspondant à 6 heures d’activité au tarif horaire de 180 fr., à 12 heures d’activité au tarif horaire de 110 fr. – étant précisé, au regard de la requête formulée le 1 er juin 2023, qu’il ne peut pas être tenu compte de l’activité (1h26) de l’avocate-stagiaire invoquée après la clôture des débats et la reddition du dispositif –, à des débours forfaitaires au taux de 2%, par 48 fr., à une vacation à 120 fr. et à la TVA sur le tout, par 197 fr. 75. Le conseil juridique gratuit de B.M.________ a produit une liste d’opérations dont il n’y a pas lieu de s’écarter, si ce n’est pour adapter à la hausse le temps consacré à l’audience d’appel. L’indemnité qui doit être allouée à Me Emmeline Filliez-Bonnard pour la procédure d’appel s’élève ainsi à 2'765 fr. 75, TVA et débours inclus, correspondant à 13,33 heures d’activité au tarif horaire de 180 fr., à des débours forfaitaires au taux de 2%, par 48 fr., à une vacation à 120 fr. et à la TVA sur le tout, par 197 fr. 75. Vu l’issue de la cause, les frais de la procédure d’appel, par 9'531 fr. 50, constitués en l’espèce de l’émolument d’audience et de jugement, par 4'000 fr. (art. 21 al. 1 TFIP [tarif des frais de procédure et indemnités en matière pénale du 28 septembre 2010 ; BLV 312.03.1]), ainsi que des indemnités allouées aux défenseur et conseil d’office, seront mis par trois quarts à la charge de A.M.________, le solde étant laissé à la charge de l’Etat. A.M.________ ne sera tenu de rembourser à l’Etat les trois quarts des indemnités allouées à son défenseur d’office et au conseil d’office de la partie plaignante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