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301 vom 1. Januar 2021</w:t>
      </w:r>
    </w:p>
    <w:p>
      <w:r>
        <w:t>VD Tribunal cantonal, 2021-01-01, FR</w:t>
      </w:r>
    </w:p>
    <w:p>
      <w:r>
        <w:rPr>
          <w:b/>
        </w:rPr>
        <w:t xml:space="preserve">Quelle: </w:t>
      </w:r>
      <w:r>
        <w:t>https://mcp.opencaselaw.ch/entscheid/vd_findinfo_Jug___2023___301</w:t>
      </w:r>
    </w:p>
    <w:p>
      <w:r>
        <w:t>FR: VD_FINDINFO Jug / 2023 / 301 du 1 janvier 2021</w:t>
      </w:r>
    </w:p>
    <w:p>
      <w:r>
        <w:t>IT: VD_FINDINFO Jug / 2023 / 301 del 1 gennaio 2021</w:t>
      </w:r>
    </w:p>
    <w:p>
      <w:pPr>
        <w:pStyle w:val="Heading2"/>
      </w:pPr>
      <w:r>
        <w:t>Regeste</w:t>
      </w:r>
    </w:p>
    <w:p>
      <w:r>
        <w:t>LÉSION CORPORELLE PAR NÉGLIGENCE, DROIT D'ÊTRE ENTENDU, JUGEMENT PAR DÉFAUT, RETRAIT{VOIE DE DROIT}, LIEN DE CAUSALITÉ, POSITION DE GARANT, FAUTE, CONSTATATION DES FAITS, FIXATION DE LA PEINE, INDEMNITÉ{EN GÉNÉRAL}, ACCIDENT, TRAVAUX DE CONSTRUCTION | 125 CP, 47 CP, 29 Cst., 10 CPP (CH), 122 al. 1 CPP (CH), 407 al. 1 let. a CPP (CH), 429 al. 1 let. a CPP (CH)</w:t>
      </w:r>
    </w:p>
    <w:p>
      <w:pPr>
        <w:pStyle w:val="Heading2"/>
      </w:pPr>
      <w:r>
        <w:t>Erwägungen</w:t>
      </w:r>
    </w:p>
    <w:p>
      <w:r>
        <w:rPr>
          <w:b/>
        </w:rPr>
        <w:t>E. 1</w:t>
      </w:r>
    </w:p>
    <w:p>
      <w:r>
        <w:t>Les prévenus condamnés en première instance ont déposé une demande de non-entrée en matière concernant l’appel des parties plaignantes, en faisant valoir en substance que celles-ci n’avaient plus aucun intérêt juridique à faire valoir leurs conclusions civiles. C’est manifestement erroné, dès lors qu’il ressort des conclusions civiles déposées devant le Tribunal de police (P. 223) que le premier juge n’a pas statué sur leur conclusion tendant à reconnaître le principe de la responsabilité civile des prévenus. Partant, interjeté dans les formes et délais légaux (art. 399 CPP) par des parties ayant qualité pour recourir (art. 382 al. 1 CPP) contre le jugement d'un tribunal de première instance qui a clos la procédure (art. 398 al. 1 CPP), l’appel de K.W.________, B.W.________, L.W.________, N.W.________ et M.W.________ est recevable. Il en va de même des appels interjetés par E.________, A.________, S.________ et M.________.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II. Appel de S.________</w:t>
      </w:r>
    </w:p>
    <w:p>
      <w:r>
        <w:rPr>
          <w:b/>
        </w:rPr>
        <w:t>E. 2.3</w:t>
      </w:r>
    </w:p>
    <w:p>
      <w:r>
        <w:t>p. 222 ; ATF 140 I 285 consid. 6.3.1 p. 299).</w:t>
      </w:r>
    </w:p>
    <w:p>
      <w:r>
        <w:rPr>
          <w:b/>
        </w:rPr>
        <w:t>E. 3.1</w:t>
      </w:r>
    </w:p>
    <w:p>
      <w:r>
        <w:t>A l’audience d’appel, le défenseur de S.________, prévenu qui ne s’est pas présenté, bien que dûment cité à comparaître, a déclaré ne pas représenter son client et a requis que la Cour de céans se saisisse d’office de la nullité du jugement entrepris, pour le motif que S.________ n’avait pas pu être entendu en contradictoire, celui-ci n’ayant jamais été présent lors des audiences fixées en première instance. Ces graves vices formels entraîneraient la nullité de la décision.</w:t>
      </w:r>
    </w:p>
    <w:p>
      <w:r>
        <w:rPr>
          <w:b/>
        </w:rPr>
        <w:t>E. 3.2.1</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p. 257). Le droit d'être entendu, garanti à l'art. 29 al. 2 Cst. (Constitution fédérale de la Confédération suisse du 18 avril 1999 ; RS 101)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w:t>
      </w:r>
    </w:p>
    <w:p>
      <w:r>
        <w:rPr>
          <w:b/>
        </w:rPr>
        <w:t>E. 3.2.2</w:t>
      </w:r>
    </w:p>
    <w:p>
      <w:r>
        <w:t>Selon l’art. 407 al. 1 let. a CPP, l’appel ou l’appel joint est réputé retiré si la partie qui l’a déclaré fait défaut aux débats d’appel sans excuse valable et ne se fait pas représenter.</w:t>
      </w:r>
    </w:p>
    <w:p>
      <w:r>
        <w:rPr>
          <w:b/>
        </w:rPr>
        <w:t>E. 3.3</w:t>
      </w:r>
    </w:p>
    <w:p>
      <w:r>
        <w:t>En l’espèce, S.________ a été entendu par le Ministère public, en qualité de prévenu, le 26 novembre 2015, assisté de son défenseur (PV aud. 9). Ensuite, dûment cité, il ne s’est pas présenté aux débats de première instance du 8 février 2021, de sorte que l’audience a été renvoyée, afin que les prévenus puissent être reconvoqués conformément à l’art. 366 al. 1 CPP. A l’audience du 12 septembre 2022, S.________, bien que valablement cité à comparaître, ne s’est à nouveau pas présenté. Son défenseur, dûment interpellé à cet égard, a indiqué qu’il représentait son client. Le lendemain, soit le 13 septembre 2022, à la reprise d’audience, alors que S.________ était toujours absent, son défenseur a produit ses conclusions à forme de l’art. 429 CPP (P. 228), de même qu’un bordereau de pièces (P. 229), n’a pas sollicité de nouvelles preuves avant la clôture de la procédure probatoire, a présenté la défense du prévenu S.________ et a conclu à ce que celui-ci soit libéré de l’infraction de lésions corporelles graves par négligence, au rejet des conclusions civiles, à l’octroi d’une indemnité à forme de l’art. 429 CPP à hauteur de 19'293 fr. 95 et à ce que les frais soient laissés à la charge de l’Etat. Au vu de ce qui précède, on doit d’abord constater que S.________ a eu l'occasion de s'exprimer sur les faits qui lui sont reprochés devant le Ministère public. Ensuite, après avoir été défaillant une première fois, ce qui a conduit au renvoi des débats de première instance, le prévenu a été dûment cité à comparaître à une nouvelle audience du 12 septembre 2022. Il ne s’est à nouveau pas présenté. A cette occasion, son avocat a toutefois expressément indiqué le représenter et y a été autorisé par le premier juge. On peut déduire de l’ensemble de ces éléments que le prévenu a renoncé en connaissance de cause et assisté d’un avocat à comparaître en première instance. Dans ces circonstances, aucun intérêt digne de protection ne commandait de prononcer un défaut plutôt qu’un jugement comme prévu. Ainsi, malgré son absence aux débats de première instance, S.________ est réputé avoir été jugé en contradictoire, ayant présenté ses moyens de preuve et sa défense par le truchement de son avocat, de sorte qu’il n’y a aucune violation de son droit d’être entendu. Il n’y a donc pas lieu de constater d’office la nullité du jugement attaqué. Cela étant, bien que régulièrement cité à comparaître, S.________ ne s’est pas présenté à l'audience d'appel du 4 mai 2023, ni personne en son nom, son avocat ayant expressément indiqué ne pas le représenter. Il n’a pas non plus présenté d’excuse valable. Partant, en application de l’art. 407 al. 1 let. a CPP, l'appel du prénommé doit être tenu pour retiré et la cause rayée du rôle en ce qui le concerne. III. Appel d’A.________</w:t>
      </w:r>
    </w:p>
    <w:p>
      <w:r>
        <w:rPr>
          <w:b/>
        </w:rPr>
        <w:t>E. 4.1</w:t>
      </w:r>
    </w:p>
    <w:p>
      <w:r>
        <w:t>; TF 6B_177/2017 du 6 septembre 2017 consid. 4.1).</w:t>
      </w:r>
    </w:p>
    <w:p>
      <w:r>
        <w:rPr>
          <w:b/>
        </w:rPr>
        <w:t>E. 4.2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w:t>
      </w:r>
    </w:p>
    <w:p>
      <w:r>
        <w:rPr>
          <w:b/>
        </w:rPr>
        <w:t>E. 4.3.1</w:t>
      </w:r>
    </w:p>
    <w:p>
      <w:r>
        <w:t>L’appelant requiert l’audition du caporal L.________ qui est intervenu sur les lieux de l’accident le 25 mars 2014 et a informé le Ministère public de celui-ci, selon le contenu du procès-verbal des opérations en page 2. C’est toutefois à juste titre que cette réquisition a été rejetée en première instance, pour le motif que des mesures d’instruction subséquentes (rapport de la SUVA, expertise ; cf. infra ch. 5.3) avaient démontré que certains constats du gendarme au sujet des crochets de fixation des grilles de l’échafaudage étaient erronés. En outre, sept ans après l’intervention de ce gendarme, il n’y a manifestement rien à attendre de plus que les informations transmises en son temps au Ministère public. L’audition requise est donc inutile et on ne discerne aucune violation du droit d’être entendu concernant le refus du premier juge de procéder à cette mesure d’instruction.</w:t>
      </w:r>
    </w:p>
    <w:p>
      <w:r>
        <w:rPr>
          <w:b/>
        </w:rPr>
        <w:t>E. 4.3.2</w:t>
      </w:r>
    </w:p>
    <w:p>
      <w:r>
        <w:t>L’appelant requiert ensuite la mise en œuvre d’une nouvelle expertise. Il n’a toutefois jamais présenté cette requête en première instance, de sorte qu’on peut douter de sa recevabilité. En outre, cette expertise est requise pour établir « la délimitation des responsabilités des uns et des autres liées au montage et à la maintenance des échafaudages », mais ces questions sont de la compétence du juge et non de l’expert.</w:t>
      </w:r>
    </w:p>
    <w:p>
      <w:r>
        <w:rPr>
          <w:b/>
        </w:rPr>
        <w:t>E. 4.4</w:t>
      </w:r>
    </w:p>
    <w:p>
      <w:r>
        <w:t>Au vu de ce qui précède, les réquisitions de preuve sollicitées par A.________ ne sont pas nécessaires au traitement de l'appel et doivent en conséquence être rejetées.</w:t>
      </w:r>
    </w:p>
    <w:p>
      <w:r>
        <w:rPr>
          <w:b/>
        </w:rPr>
        <w:t>E. 5.1</w:t>
      </w:r>
    </w:p>
    <w:p>
      <w:r>
        <w:t>L’appelant fait d’abord valoir des constatations erronées et incomplètes s’agissant des faits concernant le montage de l’échafaudage litigieux. Le premier juge ne pouvait pas retenir qu’une « tirette » était manquante. Il se prévaut des premières informations fournies par la police au Ministère public selon lesquelles le montage de l’échafaudage avait été effectué correctement et que l’accident serait dû à la position adoptée par le lésé. Il se prévaut également des déclarations de Y.________ et de D.________ ainsi que du rapport d’accident de la SUVA. Enfin, il relève que l’expert n’a pas confirmé l’absence de « tirette » avant l’accident, concédant qu’elle aurait pu être arrachée lors de la chute.</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nn. 29 et 34 ad art. 10 CPP).</w:t>
      </w:r>
    </w:p>
    <w:p>
      <w:r>
        <w:rPr>
          <w:b/>
        </w:rPr>
        <w:t>E. 5.3</w:t>
      </w:r>
    </w:p>
    <w:p>
      <w:r>
        <w:t>Le premier juge n’a pas ignoré le doute plaidé par la défense s’agissant de la présence ou non d’une deuxième tirette du plateau, sur lequel la victime travaillait, et a discuté en pages 56 et 57 du jugement des éléments probatoires résultant du dossier à ce sujet. Il a considéré que plusieurs personnes, dont l’appelant, avaient constaté la défectuosité ou l’absence de telles tirettes, en particulier N.________ qui avait procédé pour la SUVA au contrôle des ponts et des plateaux de l’échafaudage et qui avait ainsi constaté que de nombreuses pièces de liaison étaient absentes ou insuffisamment sorties et poussées sous le cadre d’échafaudage. Il a aussi considéré que selon les explications données par l’expert, le basculement du plateau aurait eu lieu moins rapidement si les deux tirettes avaient été installées correctement. Pour le premier juge, il était dès lors évident qu’une tirette manquait. Cette appréciation des preuves est adéquate et doit être confirmée. Elle repose en effet sur plusieurs témoignages concordants et sur le mécanisme accidentel, de sorte qu’aucun doute raisonnable n’est permis. En outre, c’est en vain que l’appelant se prévaut de l’avis de l’expert, dès lors qu’aux débats de première instance, il a déclaré : « je pense que tout d’abord, dans ce cas, la tirette n’était tout simplement pas présente » (jugement, p. 32).</w:t>
      </w:r>
    </w:p>
    <w:p>
      <w:r>
        <w:rPr>
          <w:b/>
        </w:rPr>
        <w:t>E. 6.1</w:t>
      </w:r>
    </w:p>
    <w:p>
      <w:r>
        <w:t>L’appelant conteste ensuite toute responsabilité dans la survenance de l’accident. Selon lui, seule l’entreprise d’échafaudage serait responsable du montage et du contrôle de celui-ci. Il se prévaut de la norme SIA 118, des avis de la SUVA et de l’inspecteur de chantier, du fait que, pour la hauteur du pont couvreur, il n’avait reçu aucun avis du maçon, qu’il ne pouvait effecteur aucun contrôle de cette hauteur et que sans la pose du cheneau, il ne pouvait pas estimer cette hauteur. De toute manière, si l’échafaudage avait été équipé d’un système de fixe-plinthe, la hauteur du pont couvreur n’aurait joué aucun rôle dans le processus accidentel.</w:t>
      </w:r>
    </w:p>
    <w:p>
      <w:r>
        <w:rPr>
          <w:b/>
        </w:rPr>
        <w:t>E. 6.2.1</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ATF 134 IV 255 consid. 4.2.1 et les références citées).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précité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précité).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 2.1 ; ATF 134 IV 255 précité). C'est en fonction de la situation personnelle de l'auteur que l'on doit apprécier son devoir de prudence (ATF 135 IV 56 précité ; ATF 133 IV 158 précité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précité ; ATF 134 IV 255 précité ; ATF 129 IV 119 consid. 2.1). Le respect des prescriptions de sécurité ne s'impose pas seulement à celui qui a provoqué le risque spécifique d'accident, mais aussi à tout employeur de personnes visiblement exposées à un danger ; le fait d'attirer l'attention sur le danger au lieu de mettre en œuvre des mesures de sécurité ne suffit pas (cf.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 cura in eligendo ), d’assurer leur instruction de façon adéquate ( cura in instruendo ) et d’assumer leur surveillance ( cura in custodiendo )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(Dupuis et al. [éd.], Petit Commentaire du Code pénal, 2e éd., Bâle 2017, n. 7 ad art. 125 CP et n. 22 ad art. 117 CP et les références citées).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Le directeur des travaux est tenu de veiller au respect des règles de l'art de construire et répond aussi bien d'une action que d'une omission. L'omission peut consister à ne pas surveiller, à ne pas contrôler le travail ou à tolérer une exécution dangereuse (TF 6B_145/2015 du 29 janvier 2016 consid. 2.1.1. et les références citées).</w:t>
      </w:r>
    </w:p>
    <w:p>
      <w:r>
        <w:rPr>
          <w:b/>
        </w:rPr>
        <w:t>E. 6.2.2</w:t>
      </w:r>
    </w:p>
    <w:p>
      <w:r>
        <w:t>Il faut ensuite qu'il existe un rapport de causalité entre la violation fautive du devoir de prudence et les lésions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 ATF 133 IV 158 consid. 6.1 ; ATF 131 IV 145 consid. 5).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(cf. art. 11 al. 2 et 3 CP ; ATF 141 IV 249 consid. 1.1 ; ATF 134 IV 255 consid. 4.2.1 ; TF 6B_315/2016 du 1er novembre 2016 consid. 4.1 ; TF 6B_614/2014 du 1 er décembre 2014 consid. 1).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w:t>
      </w:r>
    </w:p>
    <w:p>
      <w:r>
        <w:rPr>
          <w:b/>
        </w:rPr>
        <w:t>E. 6.3</w:t>
      </w:r>
    </w:p>
    <w:p>
      <w:r>
        <w:t>L’appelant a œuvré sur le chantier en qualité de directeur des travaux de l’entreprise générale. Il était donc le responsable du suivi du chantier et ne peut pas soutenir qu’il n’aurait à ce titre pas de devoir de surveillance pour garantir le bon déroulement des travaux et la sécurité sur le chantier. Il se trouvait sur le chantier concerné un jour sur deux (jugement, p. 22). Il a d’ailleurs fait valoir aux débats être toujours attentif à la sécurité, vérifiant les ancrages, les barrières et le vide entre la façade et l’échafaudage (ibidem). C’est donc en vain qu’il se réfère dans sa déclaration d’appel à des avis de tiers qui ne rendent responsable que l’entreprise qui a procédé à l’installation de l’échafaudage défectueux. Il est en effet évident qu’en raison de son cahier des charges, l’appelant devait veiller au montage et à la maintenance de la structure de l’échafaudage (cf. p. 39), de façon qu’elle présente la sécurité requise, et donner toute instruction utile à l’entreprise mandatée pour cette installation. C’est en vain qu’il se prévaut également du fait que l’inspecteur de chantier n’aurait fait aucune remarque. Le fait que l’organe communal de contrôle soit passé quelques jours avant l’accident et n’ait pas formulé de remarque ne l’exonère pas de sa responsabilité. C’est encore en vain que l’appelant se prévaut de l’avis de l’inspecteur de la SUVA dans son rapport du 11 juin 2014 (jugement, p. 51). L’expert a en effet mis en évidence plusieurs manquements dans le cadre du montage de l’échafaudage litigieux et il incombait à l’appelant, en sa qualité de directeur des travaux, d’y faire remédier. Concernant le défaut d’une tirette de verrouillage, l’appelant a reconnu qu’il avait remarqué des instabilités à certains endroits et des ancrages et des barrières qui manquaient, défauts aussitôt corrigés après ses signalements (jugement, p. 23). Un contrôle subséquent de la SUVA effectué sur la zone entourant la chute a toutefois montré que des anomalies liées aux pièces de liaison de la structure subsistaient après l’accident. Il en résulte qu’un contrôle plus approfondi aurait permis de révéler la défectuosité de l’échafaudage qui a provoqué la chute de la victime, d’autant plus que, non seulement l’appelant était conscient de l’utilité des tirettes, mais qu’en outre, de nombreuses pièces de liaison étaient absentes ou insuffisamment sorties et poussées sous le cadre de l’échafaudage (cf. P. 15, p. 3). Avec le premier juge, il faut donc admettre que, même si un tel contrôle était fastidieux (jugement, p. 64), compte tenu de la grandeur de la structure, il incombait bien à l’appelant d’y procéder et de veiller à faire poser les pièces manquantes. Il ne pouvait pas attendre qu’on lui rapporte les problèmes avant d’y remédier. Tout au plus peut-il être tenu compte de la légèreté de la faute dans la fixation de la peine, puisque l’appelant avait effectivement procédé à plusieurs contrôles qui avaient bien conduit à des améliorations de la structure. On ne peut donc pas considérer qu’il s’est désintéressé de ce contrôle, mais qu’il aurait dû le faire de manière plus scrupuleuse. La négligence est donc bien fautive. Quant à la hauteur constructive du pont couvreur, l’appelant a admis qu’il n’avait pas remarqué qu’elle n’était pas conforme (jugement, p. 22). Il a reconnu également que lors des contrôles de l’échafaudage, il n’avait pas spécifiquement contrôlé la hauteur (ibidem). Là également, le contrôle aurait dû être effectué avec plus de rigueur. Le respect de la hauteur du pont couvreur est en effet essentiel à la sécurité des corps de métier œuvrant en hauteur, ainsi que l’a expliqué l’expert (jugement, p. 33). Là également, la négligence de l’appelant est fautive, même si l’insuffisance de hauteur n’était pas forcément évidente à constater, sauf à se rendre compte, en cas de contrôle, que certains ouvriers avaient des difficultés à accomplir leur tâche. C’est donc à bon droit que le premier juge a retenu des fautes à l’encontre de l’appelant. Ces fautes sont causales dans le processus accidentel. A teneur de l’expertise, si les pièces de liaison avaient toutes été présentes, le basculement aurait été plus lent avec la possibilité pour la victime de s’accrocher à des éléments de la structure. En outre la hauteur constructive insuffisante a eu pour conséquence d’inciter la victime à poser ses pieds sur la plinthe pour être mieux positionnée pour clouer les lattes, soit sur une structure qui n’était pas destinée à supporter le poids d’un homme (jugement, p. 55).</w:t>
      </w:r>
    </w:p>
    <w:p>
      <w:r>
        <w:rPr>
          <w:b/>
        </w:rPr>
        <w:t>E. 7.1</w:t>
      </w:r>
    </w:p>
    <w:p>
      <w:r>
        <w:t>L’appelant soutient ensuite que, dans la mesure où il avait contrôlé la conformité du montage de l’échafaudage dès et après son installation, il n’était ensuite plus responsable de la maintenance et du contrôle de celui-ci au cours du chantier.</w:t>
      </w:r>
    </w:p>
    <w:p>
      <w:r>
        <w:rPr>
          <w:b/>
        </w:rPr>
        <w:t>E. 7.2</w:t>
      </w:r>
    </w:p>
    <w:p>
      <w:r>
        <w:t>C’est le contraire qui est vrai. Comme l’a relevé le premier juge, aucun contrat de maintenance n’a été conclu avec une entreprise pour le contrôle et la maintenance de l’échafaudage, de sorte, qu’à défaut, cette tâche incombait bien à la direction des travaux et donc à l’appelant (jugement, p. 65).</w:t>
      </w:r>
    </w:p>
    <w:p>
      <w:r>
        <w:rPr>
          <w:b/>
        </w:rPr>
        <w:t>E. 8</w:t>
      </w:r>
    </w:p>
    <w:p>
      <w:r>
        <w:t>L’appelant invoque en dernier lieu une rupture du lien de causalité, mais il est évident qu’une éventuelle faute de la victime, qui a pris appui à tort sur la plinthe, n’est aucunement de nature à interrompre la causalité examinée ci-dessus sous considérant 6.3, tant il est évident que c’est avant tout le contexte défaillant dans lequel l’ouvrier a travaillé sur le plan de la sécurité qui explique le processus accidentel. Ainsi, l’éventuelle erreur commise par la victime, outre qu'il n'y a pas de compensation des fautes au pénal (ATF 122 IV 17 consid. 2c/bb p. 24), n’est que la conséquence de ces défaillances techniques imputables aux prévenus. La condamnation d’A.________ pour lésions corporelles graves par négligence doit donc être confirmée.</w:t>
      </w:r>
    </w:p>
    <w:p>
      <w:r>
        <w:rPr>
          <w:b/>
        </w:rPr>
        <w:t>E. 9.1</w:t>
      </w:r>
    </w:p>
    <w:p>
      <w:r>
        <w:t>L'appelant, qui conclut à son acquittement, ne conteste pas la quotité de la peine infligée en tant que telle. Elle doit toutefois être vérifiée d'office.</w:t>
      </w:r>
    </w:p>
    <w:p>
      <w:r>
        <w:rPr>
          <w:b/>
        </w:rPr>
        <w:t>E. 9.2.1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9.2.2</w:t>
      </w:r>
    </w:p>
    <w:p>
      <w:r>
        <w:t>L’art. 34 aCP, dans sa teneur au 31 décembre 2017, prévoit que, sauf disposition contraire de la loi, la peine pécuniaire ne peut excéder trois cent soixante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1er janvier 2018 (cf. RO 2016 1249). Dans sa nouvelle teneur, il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trois cent soixante jours-amende et imposant, pour une sanction d’une durée supérieure à cent huitante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9.2.3</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 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pécuniaire, laquelle est susceptible d’être assortie du sursis quelle que soit sa quotité.</w:t>
      </w:r>
    </w:p>
    <w:p>
      <w:r>
        <w:rPr>
          <w:b/>
        </w:rPr>
        <w:t>E. 9.3</w:t>
      </w:r>
    </w:p>
    <w:p>
      <w:r>
        <w:t>Comme mentionné ci-dessus (cf. consid. 6.3), la culpabilité d’A.________ est légère, dès lors que celui-ci avait effectivement procédé à plusieurs contrôles qui avaient bien conduit à des améliorations de l’échafaudage, qu’il ne s’est donc pas désintéressé de ce contrôle et qu’il était en outre difficile de constater l’absence des tirettes et la non-conformité de la hauteur constructive du pont couvreur. Il convient également de tenir compte de l’ancienneté des faits et de l’absence de récidive. Le choix de la peine pécuniaire ne se discute pas. Ce genre de peine est suffisant pour déployer l’effet préventif escompté. Au vu de ces éléments, c’est une peine pécuniaire de 50 jours-amende qui doit être prononcée et l’appel doit être admis dans cette mesure. La valeur du jour-amende doit être fixée à 100 fr., compte tenu de la situation personnelle et économique du prévenu. Les conditions étant remplies, la peine pécuniaire prononcée peut être assortie du sursis, le délai d’épreuve étant fixé à deux ans. Cette peine réprimant suffisamment le comportement de l’appelant, il n’y a pas lieu de prononcer en outre une amende à titre de sanction immédiate.</w:t>
      </w:r>
    </w:p>
    <w:p>
      <w:r>
        <w:rPr>
          <w:b/>
        </w:rPr>
        <w:t>E. 10</w:t>
      </w:r>
    </w:p>
    <w:p>
      <w:r>
        <w:t>La condamnation de l’appelant ayant été confirmée, il convient de rejeter sa conclusion tendant à sa libération de l’intégralité des frais de première instance et à l’octroi d’une indemnité en application de l’art. 429 CPP pour ses frais de défense en première instance. IV. Appel de M.________</w:t>
      </w:r>
    </w:p>
    <w:p>
      <w:r>
        <w:rPr>
          <w:b/>
        </w:rPr>
        <w:t>E. 11.1</w:t>
      </w:r>
    </w:p>
    <w:p>
      <w:r>
        <w:t>L’appelant invoque une violation du principe de la présomption d’innocence. D’abord, le premier juge ne pouvait pas retenir l’absence de tirette. Il se prévaut des premières informations fournies par les gendarmes et l’inspecteur de la SUVA, selon lesquelles aucun défaut n’avait été constaté sur l’échafaudage, dont le montage avait été effectué correctement. L’expert avait d’ailleurs admis que la tirette manquante aurait pu être arrachée lors de la torsion du plateau. Il fait en outre valoir qu’au moment de l’accident, l’échafaudage était posé depuis six à huit mois, de sorte qu’on ne pouvait exclure que des ouvriers aient déplacé des plateaux. Il se prévaut à cet égard des déclarations de Y.________, qui aurait admis avoir enlevé des plateaux.</w:t>
      </w:r>
    </w:p>
    <w:p>
      <w:r>
        <w:rPr>
          <w:b/>
        </w:rPr>
        <w:t>E. 11.2</w:t>
      </w:r>
    </w:p>
    <w:p>
      <w:r>
        <w:t>Quant aux principes découlant de la présomption d’innocence, il est renvoyé au considérant 5.2 ci-dessus.</w:t>
      </w:r>
    </w:p>
    <w:p>
      <w:r>
        <w:rPr>
          <w:b/>
        </w:rPr>
        <w:t>E. 11.3</w:t>
      </w:r>
    </w:p>
    <w:p>
      <w:r>
        <w:t>Le premier juge a considéré que plusieurs éléments probatoires démontraient qu’une pièce de sécurité pour la stabilité du platelage faisait défaut. Comme déjà mentionné ci-dessus, il a d’abord relevé que l’un des prévenus avait déclaré avoir constaté après l’accident, en procédant à un contrôle, que certaines tirettes étaient défectueuses et que d’autres manquaient, en particulier sur les ponts couvreurs. Il a également relevé que ce constat avait été confirmé par un témoin, D.________. Enfin le rapport d’accident établi par la SUVA indiquait que le contrôle des ponts et des plateaux de l’échafaudage avait montré l’absence de nombreuses pièces de liaison et la mauvaise pose d’autres, pas suffisamment sorties ou poussées sous le cadre de l’échafaudage. Cette appréciation est convaincante. Les contrôles effectués par plusieurs intervenants démontrent bien le défaut de l’installation et l’hypothèse posée par l’appelant que la pièce cassée n’aurait pas été retrouvée ne repose sur aucun élément tangible, alors que les multiples contrôles subséquents démontrent au contraire que de nombreuses pièces du même type faisaient défauts sur l’installation litigieuse. L’appelant ne saurait se prévaloir de l’avis de l’expert, dès lors qu’aux débats de première instance, celui-ci a déclaré que dans le cas présent, il pensait que la tirette n’était tout simplement pas présente (jugement, p. 32). Quant au fait que des ouvriers auraient déplacé des objets de l’échafaudage, rien au dossier ne vient étayer cette hypothèse. Au contraire. Plusieurs témoins, de même que l’expert et l’inspecteur SUVA ont attesté qu’il y avait du vide sous le plateau du pont couvreur qui était tombé, si bien qu’il n’y avait en l’espèce aucune raison de modifier son ancrage, sous peine de courir soi-même un risque fatal. Par ailleurs, s’il est vrai que Y.________ a admis avoir, sur ce chantier, enlevé des plateaux pour les remettre ensuite, il a expressément précisé, s’agissant du lieu de l’accident, ne pas penser qu’à cet endroit des plateaux aient pu être déplacés, dès lors qu’il n’y avait aucune utilité de le faire en raison du vide. Au vu de ces éléments, c’est à raison que le premier juge a écarté l’hypothèse selon laquelle des ouvriers auraient déplacé ou modifié la structure de l’échafaudage pour les aider dans la réalisation de leurs travaux. Partant, aucun élément tangible ne permet de s'écarter de la conviction du premier juge selon laquelle une tirette était manquante et qu’aucun objet de l’échafaudage n’avait été déplacé par les ouvriers.</w:t>
      </w:r>
    </w:p>
    <w:p>
      <w:r>
        <w:rPr>
          <w:b/>
        </w:rPr>
        <w:t>E. 12</w:t>
      </w:r>
    </w:p>
    <w:p>
      <w:r>
        <w:t>Dans le cadre d’un grief formel, l’appelant invoque une violation de la lex mitior . Il soutient que le premier juge aurait faussement appliqué les dispositions de l’ordonnance sur la sécurité et la protection de la santé des travailleurs dans les travaux de construction du 18 juin 2021, entrée en vigueur le 1 er janvier 2022, dès lors que la version antérieure du 29 juin 2005 de cette même ordonnance, applicable au moment de la survenance de l’accident, lui serait plus favorable. On peut donner acte à l’appelant que le jugement mentionne la bonne version de l’ordonnance, soit celle du 29 juin 2005, mais énonce les anciennes dispositions. Cela étant, le rapport d’expertise se fonde sur les dispositions en vigueur au moment de l’accident et la teneur des dispositions de dite ordonnance est sans incidence sur le devoir de prudence de l’appelant, qui découle d’ailleurs des principes généraux de sécurité en matière de travail en hauteur sur les chantiers. Le grief tiré de la violation de la lex mitior doit donc être rejeté.</w:t>
      </w:r>
    </w:p>
    <w:p>
      <w:r>
        <w:rPr>
          <w:b/>
        </w:rPr>
        <w:t>E. 13.1</w:t>
      </w:r>
    </w:p>
    <w:p>
      <w:r>
        <w:t>L’appelant conteste également toute responsabilité dans la survenance de l’accident. Il soutient qu’il n’aurait pas de position de garant. La responsabilité du montage de l’échafaudage incomberait à son chef d’équipe, à qui il devrait pouvoir faire confiance. Quoi qu’il en soit, aucun manquement ne saurait lui être imputé.</w:t>
      </w:r>
    </w:p>
    <w:p>
      <w:r>
        <w:rPr>
          <w:b/>
        </w:rPr>
        <w:t>E. 13.2</w:t>
      </w:r>
    </w:p>
    <w:p>
      <w:r>
        <w:t>Quant aux principes applicables en matière de négligence, il est renvoyé au consid. 6.2 ci-dessus.</w:t>
      </w:r>
    </w:p>
    <w:p>
      <w:r>
        <w:rPr>
          <w:b/>
        </w:rPr>
        <w:t>E. 13.3</w:t>
      </w:r>
    </w:p>
    <w:p>
      <w:r>
        <w:t>En l’espèce, comme l’a relevé le premier juge, en sa qualité de directeur technique et personne de contact au sein de l’entreprise B.________SA, M.________ devait veiller à ce que, tant le chef d’équipe qu’il avait lui-même désigné que les ouvriers de son entreprise, avaient correctement monté l’échafaudage. Il lui revenait en effet de composer son équipe et de donner des instructions claires et précises à son chef d’équipe. Sa responsabilité réside donc dans le choix d'une équipe compétente pour le montage de l’échafaudage. Il s'agit d'une cura in eligendo qui est incontestablement susceptible d'engager sa responsabilité. L’appelant avait donc bien une position de garant. Cela étant, l’instruction a révélé que l’échafaudage n’avait pas été monté correctement. D’une part, la hauteur constructive du pont couvreur n’était pas conforme. D’autre part, les plateaux utilisés par B.________SA présentaient des défectuosités. A cet égard, il a été constaté que de nombreuses pièces de liaison étaient absentes ou insuffisamment sorties et poussées sous le cadre de l’échafaudage. On relèvera en particulier l’absence de tirettes, dont l’une a conduit à l’accident litigieux, et le fait que la structure n’était pas équipée d’un dispositif fixe-plinthe ou à tout le moins d’un mécanisme analogue qui permette d’empêcher l’instabilité de l’édifice. S’il a certes été établi que certaines précautions avaient été prises en 2008, soit au moment où la société s’apprêtait à acquérir pour plus de 500'000 fr. de matériel auprès des fabricants, cette acquisition a été effectuée sans la certification requise. Le matériel était de surcroît défectueux, puisqu’il manquait en particulier une tirette au plateau litigieux. L’appelant n’a ainsi pas suffisamment contrôlé que l’échafaudage avait été correctement monté par son chef d’équipe et ses ouvriers. A l’audience d’appel, il a confirmé qu’il n’avait pas vu la structure personnellement lorsqu’elle était terminée. Il résulte de ce qui précède que la faute de M.________ réside essentiellement dans le fait de n’avoir pas instruit adéquatement son équipe au montage, équipe qui s’est d’ailleurs révélée être incompétente puisque son chef est également condamné. L’appelant aurait dû être d’autant plus vigilent que la SUVA avait déjà relevé à plusieurs reprises les risques d’instabilité des structures posées par B.________SA. Ainsi une supervision correcte du montage aurait permis de remédier aux défauts constitués par l’absence de tirette, par la hauteur du pont couvreur non conforme et par l’absence d’une plinthe résistante. Ces manquements sont causals dans le processus accidentel. En effet, comme déjà mentionné, à teneur de l’expertise, si les pièces de liaison avaient toutes été présentes, le basculement aurait été plus lent avec la possibilité pour la victime de s’accrocher à des éléments de la structure. En outre la hauteur constructive insuffisante a eu pour conséquence d’inciter la victime à poser ses pieds sur la plinthe pour être mieux positionnée pour clouer les lattes, soit sur une structure qui n’était pas destinée à supporter le poids d’un homme.</w:t>
      </w:r>
    </w:p>
    <w:p>
      <w:r>
        <w:rPr>
          <w:b/>
        </w:rPr>
        <w:t>E. 14</w:t>
      </w:r>
    </w:p>
    <w:p>
      <w:r>
        <w:t>L’appelant invoque encore une rupture du lien de causalité. Ce grief doit être rejeté pour les motifs exposés ci-dessus au considérant 8. La condamnation de M.________ pour lésions corporelles graves par négligence doit donc être confirmée.</w:t>
      </w:r>
    </w:p>
    <w:p>
      <w:r>
        <w:rPr>
          <w:b/>
        </w:rPr>
        <w:t>E. 15.1</w:t>
      </w:r>
    </w:p>
    <w:p>
      <w:r>
        <w:t>L'appelant, qui conclut à son acquittement, ne conteste pas la quotité de la peine infligée en tant que telle. Elle doit toutefois être vérifiée d'office.</w:t>
      </w:r>
    </w:p>
    <w:p>
      <w:r>
        <w:rPr>
          <w:b/>
        </w:rPr>
        <w:t>E. 15.2</w:t>
      </w:r>
    </w:p>
    <w:p>
      <w:r>
        <w:t>Quant aux principes applicables à la fixation de la peine, il est renvoyé au considérant 9.2 ci-dessus.</w:t>
      </w:r>
    </w:p>
    <w:p>
      <w:r>
        <w:rPr>
          <w:b/>
        </w:rPr>
        <w:t>E. 15.3</w:t>
      </w:r>
    </w:p>
    <w:p>
      <w:r>
        <w:t>En l’espèce, la culpabilité de M.________ est importante. Comme mentionné par le premier juge, en sa qualité de directeur technique au sein de l’entreprise B.________SA, après avoir reçu plusieurs avertissements de la part de la SUVA pour des ouvrages ne respectant pas les règles de sécurité en matière d’évitement de déplacement involontaire, il n’a pri aucune mesure pour mettre le matériel en conformité. Il n’a pas hésité à mettre à disposition des plateaux incomplets, faisant usage d’un système hydride bancal, puisqu’il a pu être constaté que la longueur des plinthes s’encastrait mal dans la structure utilisée, dont il s’est contenté d’utiliser une seule copie sans aucune certification idoine, au mépris des règles de sécurité élémentaires. Il se devait d’être d’autant plus rigoureux en la matière, vu son activité dans le domaine des échafaudages, à risque par définition. A décharge, on tiendra compte de l’ancienneté des faits. L’absence d’antécédents est un élément neutre. Le choix de la peine pécuniaire ne se discute pas. Ce genre de peine est suffisant pour déployer l’effet préventif escompté. Au vu de ces éléments, c’est une peine pécuniaire de 100 jours-amende qui doit être prononcée. La valeur du jour-amende doit être fixée à 100 fr., compte tenu de la situation personnelle et économique du prévenu. Les conditions étant remplies, la peine pécuniaire prononcée peut être assortie du sursis, le délai d’épreuve étant fixé à deux ans. Cette peine réprimant suffisamment le comportement de l’appelant, il n’y a pas lieu de prononcer en outre une amende à titre de sanction immédiate.</w:t>
      </w:r>
    </w:p>
    <w:p>
      <w:r>
        <w:rPr>
          <w:b/>
        </w:rPr>
        <w:t>E. 16</w:t>
      </w:r>
    </w:p>
    <w:p>
      <w:r>
        <w:t>La condamnation de l’appelant ayant été confirmée, il convient de rejeter sa conclusion tendant à sa libération de l’intégralité des frais de première instance et à l’octroi d’une indemnité en application de l’art. 429 CPP pour ses frais de défense en première instance. V. Appel de K.W.________, B.W.________, L.W.________, N.W.________ et M.W.________</w:t>
      </w:r>
    </w:p>
    <w:p>
      <w:r>
        <w:rPr>
          <w:b/>
        </w:rPr>
        <w:t>E. 17.1</w:t>
      </w:r>
    </w:p>
    <w:p>
      <w:r>
        <w:t>Les appelants font valoir que le premier juge n’aurait pas statué sur leurs conclusions, en particulier celle tendant à la reconnaissance de la responsabilité civile des prévenus. Ils invoquent la teneur des conclusions écrites prises le 12 septembre 2022, la violation des art. 124 et 126 CPP et subsidiairement un déni de justice.</w:t>
      </w:r>
    </w:p>
    <w:p>
      <w:r>
        <w:rPr>
          <w:b/>
        </w:rPr>
        <w:t>E. 17.2</w:t>
      </w:r>
    </w:p>
    <w:p>
      <w:r>
        <w:t>Comme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CO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 TF 6B_11/2017 du 29 août 2017 consid. 1.2 ; TF 6B_267/2016, 6B_268/2016 et 6B_269/2016 du 15 février 2017 consid. 6.1 ; TF 6B_486/2015 du 25 mai 2016 consid. 5.1). Les conclusions en constatation de droit ne sont recevables que lorsque des conclusions condamnatoires ou formatrices sont exclues (ATF 141 IV 349 ; TF 6B_965/2008 du 28 octobre 2009 consid. 2).</w:t>
      </w:r>
    </w:p>
    <w:p>
      <w:r>
        <w:rPr>
          <w:b/>
        </w:rPr>
        <w:t>E. 17.3</w:t>
      </w:r>
    </w:p>
    <w:p>
      <w:r>
        <w:t>Les appelants ont bien formulé en temps utile des conclusions tendant à la reconnaissance de la responsabilité civile des prévenus. Cette conclusion est de nature purement constatatoire. Toutefois, les appelants ne pouvaient manifestement pas chiffrer en l’état certains postes du dommage, en particulier concernant l’atteinte à l’avenir économique de la victime, de sorte que, malgré le caractère subsidiaire de telles conclusions, elles doivent être admises sur le principe. On doit admettre également que la reconnaissance de responsabilité civile se déduit directement de l’infraction retenue à l’encontre de chacun des prévenus condamnés, puisque correspondant pour chacun à un acte illicite. Il y a donc lieu de faire droit aux conclusions formulées. Les appelants contestent encore la faute concomitante de la victime retenue par premier juge, mais cette contestation ne porte que sur la motivation du jugement et est donc sans incidence sur le dispositif de la décision, d’autant que le principe de la responsabilité civile est reconnu pour les prévenus condamnés et que le juge civil n’est pas lié par l’appréciation du juge pénal à cet égard (art. 53 CO). Le recours est donc irrecevable sur ce point. Pour le reste, il n’y a pas lieu d’examiner les autres griefs soulevés par les appelants concernant un éventuel déni de justice, puisque les conclusions demandées en appel sont admises. V. Appel d’E.________</w:t>
      </w:r>
    </w:p>
    <w:p>
      <w:r>
        <w:rPr>
          <w:b/>
        </w:rPr>
        <w:t>E. 18.1</w:t>
      </w:r>
    </w:p>
    <w:p>
      <w:r>
        <w:t>L’appelant conteste le montant de 13'500 fr. qui lui a été alloué par le premier juge au titre d’indemnité de l’art. 429 CPP, soutenant que c’est un montant de 28'788 fr. 90 qui aurait dû lui être alloué à ce titre.</w:t>
      </w:r>
    </w:p>
    <w:p>
      <w:r>
        <w:rPr>
          <w:b/>
        </w:rPr>
        <w:t>E. 18.2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Déterminer si l’assistance d’un avocat procède d’un exercice raisonnable des droits de procédure et si, par conséquent, une indemnité selon l’art. 429 al. 1 let. a CPP peut être allouée au prévenu est une question de droit (ATF 142 IV 45 précité). L'indemnité visée par l'art. 429 al. 1 let. a CPP doit correspondre au tarif usuel du barreau applicable dans le canton où la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18.3.1</w:t>
      </w:r>
    </w:p>
    <w:p>
      <w:r>
        <w:t>L’appelant conteste tout d’abord le tarif horaire de 250 fr. retenu par le premier juge, soutenant qu’il était arbitraire d’appliquer le tarif horaire minimum pour l’activité déployée par son avocat, alors que le tarif maximum de 350 fr. a été appliqué pour l’activité déployée par l’avocate du plaignant K.W.________. Si la différence de tarif avec le conseil de la partie plaignante se justifie, celui-ci ayant dû affronter quatre défenseurs et démontrer la culpabilité des prévenus en l’absence du Ministère public aux débats, on peut en revanche admettre le tarif horaire de 270 fr. indiqué dans la liste d’opérations que l’appelant a présentée en première instance (P. 230), s’agissant d’une cause de police, d’une complexité ne sortant pas de l’ordinaire pour un accident de chantier.</w:t>
      </w:r>
    </w:p>
    <w:p>
      <w:r>
        <w:rPr>
          <w:b/>
        </w:rPr>
        <w:t>E. 18.3.2</w:t>
      </w:r>
    </w:p>
    <w:p>
      <w:r>
        <w:t>L’appelant conteste également le nombre d’heures estimé par le premier juge pour l’exercice raisonnable de ses droits de procédure, soit 50 heures au total. On doit admettre avec l’appelant que le nombre de 50 heures, estimé en bloc par le premier juge, n’apparaît pas suffisant, compte tenu notamment de la durée totale des audiences devant le Ministère public et devant le tribunal, soit près de 25 heures, de la durée de la procédure, soit sept ans, l’avocat étant intervenu en 2015, et du nombre de parties. Tout bien considéré, il n’y a pas lieu de s’écarter de la liste d’opérations produite. Il convient en effet d’allouer le montant de 28'788 fr. 90 requis par l’appelant, qui apparait adéquat dans sa quotité. L’appel d’E.________ doit donc être admis. VI. Conclusions En définitive, l'appel de S.________ doit être réputé retiré, l’appel de M.________ doit être rejeté, l’appel d’A.________ et celui des parties plaignantes doivent être partiellement admis et l’appel d’E.________ doit être admis. Le jugement attaqué doit être modifié aux chiffres X, XIV et XVI du dispositif dans le sens des considérants qui précèdent. Vue l’issue de la cause, les frais d'appel, par 5'100 fr. (art. 21 al. 1 et 2 TFIP [tarif des frais de procédure et indemnités en matière pénale du 28 septembre 2010 ; RSV 312.03.1]), seront mis par un cinquième à la charge de M.________, un cinquième à la charge de S.________ et un dixième à la charge d'A.________, le solde étant laissé à la charge de l’Etat. L'admission partielle de l'appel d’A.________ porte sur un point qui a été examiné d'office par la Cour de céans, dont le moyen n'a en outre pas été plaidé. Il n'y a donc pas lieu de lui allouer une indemnité réduite pour les dépenses occasionnées par l'exercice raisonnable de ses droits de procédure en deuxième instance, aucun frais d’avocat n’ayant été occasionné à l’appelant sur ce point. Les parties plaignantes obtenant partiellement gain de cause, il convient de leur allouer, solidairement entre elles, pour l’exercice de leurs droits de procédure en appel, à la charge de l’Etat, une indemnité au sens de l’art. 433 CPP, réduite d’un tiers. Sur la base de la liste des opérations produite par Me Amélie Gilliéron, en remplacement de Me Corinne Monnard Séchaud, défenseur de choix des parties plaignantes, dont il n'y a pas lieu de s'écarter, c’est une indemnité réduite de 5'382 fr. 80 qui doit leur être allouée. E.________ obtenant gain de cause, il convient de lui allouer, pour l’exercice de ses droits de procédure en appel, à la charge de l’Etat, une indemnité au sens de l’art. 429 al. 1 let. a CPP. Sur la base de la liste des opérations produite par Me Frédéric Wuest, défenseur de choix d’E.________, dont il n'y a pas lieu de s'écarter, c’est une indemnité de 2'891 fr. 75 qui doit lui être allouée. La Cour d’appel pénale, appliquant pour E.________ les art. 398 ss CPP, appliquant pour M.________ les art. 34, 42, 44, 47, 50 et 125 al. 1 et 2 CP ; 398 ss CPP, appliquant pour S.________ les art. 34, 42, 44, 47, 49 al. 2, 50 et 125 al. 1 et 2 CP ; 398 ss CPP, appliquant pour A.________ les art. 34, 42, 44, 47, 50 et 125 al. 1 et 2 CP ; 398 ss CPP, prononce : I. L'appel de M.________ est rejeté. II. L'appel de S.________ est réputé retiré. III. L'appel d'A.________ est partiellement admis. IV. L'appel de K.W.________, B.W.________, L.W.________, N.W.________ et M.W.________ est partiellement admis. V. L’appel d'E.________ est admis. VI. Le jugement rendu le 21 septembre 2022 par le Tribunal de police de l'arrondissement de Lausanne est modifié comme il suit aux chiffres X, XIV et XVI de son dispositif, le dispositif du jugement étant désormais le suivant : " I. libère E.________ de l’infraction de lésions corporelles graves par négligence ; II. constate que M.________ s’est rendu coupable de lésions corporelles graves par négligence ; III. condamne M.________ à une peine pécuniaire de 100 jours-amende, la valeur du jour-amende étant fixée à 100 fr. ; IV. suspend l’exécution de la peine fixée sous chiffre III ci-dessus pour une durée de 2 (deux) ans ; V. constate que S.________ s’est rendu coupable de lésions corporelles graves par négligence ; VI. condamne S.________ à une peine pécuniaire de 50 jours-amende, la valeur du jour-amende étant fixée à 50 fr. le jour ; VII. dit que la peine prononcée sous chiffre VI ci-dessus est entièrement complémentaire à celle prononcée le 24 mars 2017 par le Staatsanwaltschaft Kreuzlingen, Thurgau ; VIII. suspend la peine fixée sous chiffre VI ci-dessus pour une durée de 5 (cinq) ans ; IX. constate qu’A.________ s’est rendu coupable de lésions corporelles graves par négligence ; X. condamne A.________ à une peine pécuniaire de 50 jours-amende, la valeur du jour-amende étant fixée à 100 fr. ; XI. suspend la peine fixée sous chiffre X ci-dessus pour une durée de 2 (deux) ans ; XII. alloue à K.W.________ une indemnité à forme de l’art. 433 CPP d’un montant de 40'395 fr. 65 ; XIII. dit que la somme mentionnée sous chiffre XII ci-dessus est à la charge de M.________, S.________ et A.________ à raison d’un tiers chacun ; XIV. dit que le principe de la responsabilité de M.________, S.________ et A.________ en relation avec l'accident du 25 mars 2014 est reconnu, K.W.________, B.W.________, L.W.________, N.W.________ et M.W.________ étant renvoyé à agir à l’encontre de M.________, S.________ et A.________ devant le juge civil, acte leur étant donné de leurs réserves civiles ; XV. ordonne le maintien au dossier à titre de pièces à conviction des objets séquestrés sous fiches n°63032 et n°62168 ; XVI. alloue à E.________ une indemnité à forme de l’art. 429 CPP d'un montant de 28’788 fr. 90 mis à la charge de l’Etat ; XVII. met les frais de la présente cause, par 8'667 fr. 65 à charge de M.________, par 10'104 fr.</w:t>
      </w:r>
    </w:p>
    <w:p>
      <w:r>
        <w:rPr>
          <w:b/>
        </w:rPr>
        <w:t>E. 20</w:t>
      </w:r>
    </w:p>
    <w:p>
      <w:r>
        <w:t>à la charge de S.________ et par 8'667 fr. 65 à charge d’A.________." VII. Une indemnité réduite d’un montant de 5'382 fr. 80 est allouée à K.W.________, B.W.________, L.W.________, N.W.________ et M.W.________, solidairement entre eux, pour l’exercice raisonnable de leurs droits de procédure en appel, à la charge de l'Etat. VIII. Une indemnité d’un montant de 2'891 fr. 75 est allouée à E.________ pour l’exercice raisonnable de ses droits de procédure en appel, à la charge de l'Etat. IX. Les frais d'appel, par 5'100 fr., sont mis par un cinquième, soit par 1'020 fr., à la charge de M.________, un cinquième, soit par 1'020 fr., à la charge de S.________ et un dixième, soit par 510 fr., à la charge d'A.________, le solde étant laissé à la charge de l’Etat. X. Le jugement motivé est exécutoire. Le président :              La greffière : Du Le jugement qui précède, dont le dispositif a été communiqué par écrit aux intéressés le 8 mai 2023 , est notifié, par l'envoi d'une copie complète, à : - Me Pierre-Xavier Luciani, avocat (pour M.________), - Me Xavier de Haller, avocat (pour S.________), - Me Frédéric Wuest, avocat (pour E.________), - Me Dario Barbosa, avocat (pour A.________), - Me Corinne Monnard Séchaud, avocate (pour K.W.________, B.W.________, L.W.________, N.W.________ et M.W.________), - Ministère public central, et communiqué à : - Mme la Présidente du Tribunal de police de l'arrondissement de Lausanne, - Mme la Procureure de l'arrondissement de Lausanne, - Service de la population, - SUVA,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