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11 vom 5. Januar 2017</w:t>
      </w:r>
    </w:p>
    <w:p>
      <w:r>
        <w:t>VD Tribunal cantonal, 2017-01-05, FR</w:t>
      </w:r>
    </w:p>
    <w:p>
      <w:r>
        <w:rPr>
          <w:b/>
        </w:rPr>
        <w:t xml:space="preserve">Quelle: </w:t>
      </w:r>
      <w:r>
        <w:t>https://mcp.opencaselaw.ch/entscheid/vd_findinfo_Jug___2017___11</w:t>
      </w:r>
    </w:p>
    <w:p>
      <w:r>
        <w:t>FR: VD_FINDINFO Jug / 2017 / 11 du 5 janvier 2017</w:t>
      </w:r>
    </w:p>
    <w:p>
      <w:r>
        <w:t>IT: VD_FINDINFO Jug / 2017 / 11 del 5 gennaio 2017</w:t>
      </w:r>
    </w:p>
    <w:p>
      <w:pPr>
        <w:pStyle w:val="Heading2"/>
      </w:pPr>
      <w:r>
        <w:t>Regeste</w:t>
      </w:r>
    </w:p>
    <w:p>
      <w:r>
        <w:t>DÉCISION D'IRRECEVABILITÉ, ACTION EN RESPONSABILITÉ, RESPONSABILITÉ DE L'ÉTAT | 3 LRCF</w:t>
      </w:r>
    </w:p>
    <w:p>
      <w:pPr>
        <w:pStyle w:val="Heading2"/>
      </w:pPr>
      <w:r>
        <w:t>Erwägungen</w:t>
      </w:r>
    </w:p>
    <w:p>
      <w:r>
        <w:rPr>
          <w:b/>
        </w:rPr>
        <w:t>E. 1</w:t>
      </w:r>
    </w:p>
    <w:p>
      <w:r>
        <w:t>L’action du demandeur a pour objet une demande en paiement de dommages-intérêts à raison de la mauvaise exécution par PUBLICA et l’EPFL du contrat d’affiliation les liant. En d’autres mots, elle vise la réparation du dommage causé sans droit au demandeur par les prénommées à la suite de la violation par celles-ci de dispositions en matière de prévoyance professionnelle.</w:t>
      </w:r>
    </w:p>
    <w:p>
      <w:r>
        <w:rPr>
          <w:b/>
        </w:rPr>
        <w:t>E. 2</w:t>
      </w:r>
    </w:p>
    <w:p>
      <w:r>
        <w:t>a) Aussi bien PUBLICA que l’EPFL sont des établissements de droit public de la Confédération (cf. art. 2 al. 1 LPUBLICA [loi fédérale du 20 décembre 2006 régissant la Caisse fédérale de pensions ; RS 172.222.1] et art.</w:t>
      </w:r>
    </w:p>
    <w:p>
      <w:r>
        <w:rPr>
          <w:b/>
        </w:rPr>
        <w:t>E. 5</w:t>
      </w:r>
    </w:p>
    <w:p>
      <w:r>
        <w:t>a) Sur le vu de ce qui précède, il y a lieu de déclarer irrecevable la demande déposée par le demandeur et de la transmettre à PUBLICA et à l’EPFL comme objet de leur compétence. b) La procédure étant gratuite (art. 73 al. 2 LPP), il ne sera pas perçu de frais de justice. c) Bien que PUBLICA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d) De même, l’EPFL ne saurait prétendre à des dépens de la part du demandeur. En effet, selon la jurisprudence, il convient de ne pas dissuader le justiciable d’ouvrir action contre un organe étatique,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 ce qui est décisif c'est qu'elle agisse dans le cadre de ses attributions officielles (cf. TF 8C_151/2010 du 31 août 2010 consid. 6 et les références), ce qui est le cas de l’EPFL.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