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2016 / 174 vom 23. Juni 2016</w:t>
      </w:r>
    </w:p>
    <w:p>
      <w:r>
        <w:t>VD Tribunal cantonal, 2016-06-23, FR</w:t>
      </w:r>
    </w:p>
    <w:p>
      <w:r>
        <w:rPr>
          <w:b/>
        </w:rPr>
        <w:t xml:space="preserve">Quelle: </w:t>
      </w:r>
      <w:r>
        <w:t>https://mcp.opencaselaw.ch/entscheid/vd_findinfo_Jug___2016___174</w:t>
      </w:r>
    </w:p>
    <w:p>
      <w:r>
        <w:t>FR: VD_FINDINFO Jug / 2016 / 174 du 23 juin 2016</w:t>
      </w:r>
    </w:p>
    <w:p>
      <w:r>
        <w:t>IT: VD_FINDINFO Jug / 2016 / 174 del 23 giugno 2016</w:t>
      </w:r>
    </w:p>
    <w:p>
      <w:pPr>
        <w:pStyle w:val="Heading2"/>
      </w:pPr>
      <w:r>
        <w:t>Regeste</w:t>
      </w:r>
    </w:p>
    <w:p>
      <w:r>
        <w:t>DÉCISION D'IRRECEVABILITÉ, TRANSMISSION D'UN ACTE PROCÉDURAL, PRINCIPE JURIDIQUE, PRÉVOYANCE PROFESSIONNELLE, COMPÉTENCE RATIONE LOCI | 73 al. 1 LPP, 73 al. 3 LPP, 7 al. 1 LPA-VD</w:t>
      </w:r>
    </w:p>
    <w:p>
      <w:pPr>
        <w:pStyle w:val="Heading2"/>
      </w:pPr>
      <w:r>
        <w:t>Volltext</w:t>
      </w:r>
    </w:p>
    <w:p>
      <w:r>
        <w:t>Vaud Tribunal cantonal Cour des assurances sociales 23.06.2016 Jug / 2016 / 174</w:t>
      </w:r>
    </w:p>
    <w:p>
      <w:r>
        <w:t>DÉCISION D'IRRECEVABILITÉ, TRANSMISSION D'UN ACTE PROCÉDURAL, PRINCIPE JURIDIQUE, PRÉVOYANCE PROFESSIONNELLE, COMPÉTENCE RATIONE LOCI | 73 al. 1 LPP, 73 al. 3 LPP, 7 al. 1 LPA-VD</w:t>
      </w:r>
    </w:p>
    <w:p>
      <w:r>
        <w:t>TRIBUNAL CANTONAL PP 10/16 - 20/2016 ZI16.022573 COUR DES ASSURANCES SOCIALES _____________________________________________ Jugement du 23 juin 2016 __________________ Composition :              M. Neu , président Mmes Di Ferro Demierre et Dessaux, juges Greffière :              Mme Chaboudez ***** Cause pendante entre : Z.________ , à [...] (VS), demanderesse, et Caisse de pension B.________ , à [...] (VS), défenderesse. _______________ Art. 73 al. 1 et 3 LPP ; 7 al. 1 LPA-VD E n  f a i t  e t  e n  d r o i t  : Vu la demande déposée le 10 mai 2016 par Z.________ (ci-après : la demanderesse) devant la Cour des assurances sociales du Tribunal cantonal du canton de Vaud à l'encontre de la Caisse de pension B.________ (ci-après : la défenderesse), dont le siège est à [...] (VS), tendant à la libération du capital pension de son défunt mari, vu l’avis du magistrat instructeur du 23 mai 2016 invitant la demanderesse à communiquer l’identité et le domicile de l’employeur de feu son mari, afin de vérifier la compétence ratione loci de la Cour des assurances sociales du Tribunal cantonal du canton de Vaud au regard de l'art. 73 al. 3 LPP (loi fédérale du 25 juin 1982 sur la prévoyance professionnelle vieillesse, survivants et invalidité ; RS 831.40), vu le courrier du 27 mai 2016 par lequel la demanderesse indique que son mari défunt travaillait pour une entreprise ayant son siège en Valais, vu les pièces du dossier ; attendu que chaque canton désigne un tribunal qui connaît, en dernière instance cantonale, des contestations opposant institutions de prévoyance, employeurs et ayants droit (art. 73 al. 1 LPP), que ce tribunal est, dans le canton de Vaud, la Cour des assurances sociales du Tribunal cantonal (art. 2 al. 1 let. c et 93 let. c LPA-VD [loi vaudoise du 28 octobre 2008 sur la procédure administrative ; RSV 173.36]) et, dans le canton du Valais, la Cour des assurances sociales du Tribunal cantonal du Valais (art. 82 et 87bis de la loi valaisanne du 6 octobre 1976 sur la procédure et la juridiction administrative ; RS/VS 172.6), que le for est au siège ou domicile suisse du défendeur ou au lieu de l'exploitation dans laquelle l'assuré a été engagé (art. 73 al. 3 LPP), qu’en l’occurrence, il ressort des explications de la demanderesse que son défunt mari était employé par une entreprise sise en Valais, qu’il apparaît que la défenderesse a son siège en Valais également, qu’il s’ensuit que la Cour des assurances sociales du canton de Vaud n’est pas compétente pour instruire la demande de Z.________, à raison du lieu, que, partant, la demande telle qu’adressée à la Cour de céans doit être déclarée irrecevable (cf. ATF 137 I 161 consid. 4.2) ; attendu que l'autorité qui s'estime incompétente transmet la cause sans délai à l'autorité qu'elle estime compétente, selon l'art. 7 al. 1 LPA-VD (disposition qu’il y a lieu d’appliquer en l’occurrence bien qu’elle ne soit pas citée à l’art. 109 al. 1 LPA-VD : cf. art. 2 al. 1 let. c LPA-VD ; Bovay/Blanchard/Grisel Rapin, Procédure administrative vaudoise, LPA-VD annotée, ch. 2 ad art. 2 ; ATF 114 V 145 consid.3c ; Benoît Bovay, Procédure administrative, 2 e éd. 2015, p. 125 ; Thierry Tanquerel, Manuel de droit administratif, éd. 2011, par. 1300), qu’il se justifie par conséquent de transmettre la demande de Z.________ du 10 mai 2016 à la Cour des assurances sociales du Tribunal cantonal du canton du Valais, comme objet de sa compétence, qu’il appartient à la Cour du tribunal dans sa composition ordinaire à trois juges de rendre ce prononcé d’irrecevabilité (art. 94 al. 4 LPA-VD et 83a LOJV [loi cantonale vaudoise d’organisation judiciaire du 12 décembre 1979 ; RSV 173.01] ; ATF 137 I 161 consid. 4.5 ; CDAP PE.2010.0363 du 31 août 2010), qu’il n’y a pas lieu de percevoir de frais judiciaires (art. 73 al. 2 LPP), ni d'allouer de dépens (art. 55 LPA-VD, en relation avec l’art. 109 al. 1 LPA-VD). Par ces motifs, la Cour des assurances sociales prononce : I. Telle que déposée auprès de la Cour des assurances du Tribunal cantonal vaudois, la demande de Z.________ est irrecevable. II. La demande de Z.________ est transmise au Tribunal cantonal du canton du Valais, Cour des assurances sociales, comme objet de sa compétence. III. Il n’est pas perçu de frais de justice, ni alloué de dépens. Le président : La greffière : Du Le jugement qui précède, dont la rédaction a été approuvée à huis clos, est notifié à : ‑ Mme Z.________, ‑ La Caisse de pension B.________, - Office fédéral des assurances sociales, par l'envoi de photocopies. Le présent jugement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