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41 vom 23. Januar 2014</w:t>
      </w:r>
    </w:p>
    <w:p>
      <w:r>
        <w:t>VD Tribunal cantonal, 2014-01-23, FR</w:t>
      </w:r>
    </w:p>
    <w:p>
      <w:r>
        <w:rPr>
          <w:b/>
        </w:rPr>
        <w:t xml:space="preserve">Quelle: </w:t>
      </w:r>
      <w:r>
        <w:t>https://mcp.opencaselaw.ch/entscheid/vd_findinfo_Jug___2014___41</w:t>
      </w:r>
    </w:p>
    <w:p>
      <w:r>
        <w:t>FR: VD_FINDINFO Jug / 2014 / 41 du 23 janvier 2014</w:t>
      </w:r>
    </w:p>
    <w:p>
      <w:r>
        <w:t>IT: VD_FINDINFO Jug / 2014 / 41 del 23 gennaio 2014</w:t>
      </w:r>
    </w:p>
    <w:p>
      <w:pPr>
        <w:pStyle w:val="Heading2"/>
      </w:pPr>
      <w:r>
        <w:t>Regeste</w:t>
      </w:r>
    </w:p>
    <w:p>
      <w:r>
        <w:t>NON-LIEU, DÉCISION D'IRRECEVABILITÉ | 382 al. 1 CPP (CH), 393 al. 1 let. a CPP (CH)</w:t>
      </w:r>
    </w:p>
    <w:p>
      <w:pPr>
        <w:pStyle w:val="Heading2"/>
      </w:pPr>
      <w:r>
        <w:t>Erwägungen</w:t>
      </w:r>
    </w:p>
    <w:p>
      <w:r>
        <w:rPr>
          <w:b/>
        </w:rPr>
        <w:t>E. 20</w:t>
      </w:r>
    </w:p>
    <w:p>
      <w:r>
        <w:t>al. 1 TFJP [tarif des frais judiciaires pénaux; RSV 312.03.1]) – ne peuvent être mis à la charge du recourant qui succombe (art. 428 al. 1 CPP), mais doivent être provisoirement laissés à la charge de l’Etat (Goran Mazzuchelli/Mario Postizzi, in: Niggli/Heer/ Wiprächtiger (éd.), Basler Kommentar, Schweizerische Strafprozessordnung, Jugendstrafprozessordnung, Bâle 2011, n. 4 ad art. 138 CPP; Maurice Harari/Corinne Corminboeuf, in: Kuhn/Jeanneret [éd.], Code de procédure pénale suisse, Commentaire romand, Bâle 2011, n. 51 ad art. 136 CPP). Le recourant est toutefois tenu de rembourser ces frais à l’Etat dès que sa situation financière le permettra (art. 135 al. 4 et 138 al. 1 CPP; Mazzuchelli/Postizzi, op. cit., n. 4 ad art. 138 CPP; Harari/Corminboeuf, op. cit., n. 11 ad art. 138 CPP). Par ces motifs, la Chambre des recours pénale, statuant à huis clos, prononce : I. Le recours est irrecevable. II. L'ordonnance du 31 octobre 2013 est confirmée. III. Les frais d'arrêt, par 440 fr. (quatre cent quarante francs), sont laissés à la charge de l'Etat. IV. Le recourant est tenu de rembourser à l'Etat les frais fixés au chiffre III ci-dessus dès que sa situation financière le permettra. V. Le présent arrêt est exécutoire. Le président :               La greffière : Du L'arrêt qui précède, dont la rédaction a été approuvée à huis clos, est notifié, par l'envoi d'une copie complète, à : - V.________, ‑ A.R.________, - Ministère public central, et communiqué à : - B.R.________ - K.________, - Ministère public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