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65 vom 14. Dezember 2009</w:t>
      </w:r>
    </w:p>
    <w:p>
      <w:r>
        <w:t>VD Tribunal cantonal, 2009-12-14, FR</w:t>
      </w:r>
    </w:p>
    <w:p>
      <w:r>
        <w:rPr>
          <w:b/>
        </w:rPr>
        <w:t xml:space="preserve">Quelle: </w:t>
      </w:r>
      <w:r>
        <w:t>https://mcp.opencaselaw.ch/entscheid/vd_findinfo_Jug___2009___65</w:t>
      </w:r>
    </w:p>
    <w:p>
      <w:r>
        <w:t>FR: VD_FINDINFO Jug / 2009 / 65 du 14 décembre 2009</w:t>
      </w:r>
    </w:p>
    <w:p>
      <w:r>
        <w:t>IT: VD_FINDINFO Jug / 2009 / 65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65</w:t>
      </w:r>
    </w:p>
    <w:p>
      <w:r>
        <w:t>PRÉVOYANCE PROFESSIONNELLE, COMPENSATION DU RENCHÉRISSEMENT | 144k LCP, 144r LCP, 34 LCP, 92a LCP, 36 al. 2 LPP, 44 OPP2</w:t>
      </w:r>
    </w:p>
    <w:p>
      <w:r>
        <w:t>TRIBUNAL CANTONAL PP 74/08 - 120/2009 COUR DES ASSURANCES SOCIALES _____________________________________________ Jugement du 14 décembre 2009 _________________________ Présidence de   M. Jomini , juge unique Greffier : M. Cuérel ***** Cause pendante entre : S.________ , au Mont-sur-Lausanne, demandeur et Caisse de pensions de l'Etat de Vaud (CPEV) , à Lausanne, défenderesse _______________ Art. 36 al. 2 LPP ; 44 OPP 2 ; 34, 92a, 144k, 144r LCP ; 106 ss LPA-VD E n  f a i t  : A. S.________ né le 8 février 1949,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S.________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3 novembre 2008, S.________ a adressé au conseil d'administration de la CPEV une demande tendant à ce que sa rente soit adaptée au renchérissement 2008 à compter du 1 er janvier 2009, à hauteur de 1.5 % (taux correspondant à celui proposé par l'assemblée des délégués dans son préavis). Cette écriture a été transmise au Tribunal des assurances le 11 novembre 2008.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au demandeur et l'instruction de la présente cause a été reprise le 30 septembre 2009. Le demandeur a été interpellé au sujet du maintien de ses conclusions ; il n'a pas réagi. La CPEV a déposé sa réponse le 25 novembre 2009. Elle conclut au rejet des conclusions de la demande. La réponse a été communiquée au demandeur.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de S.________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 selon les conclusions du demandeur -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La contestation porte sur l'indexation de la rente de vieillesse versée au demandeur.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le demandeur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S.________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