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593 vom 21. August 2025</w:t>
      </w:r>
    </w:p>
    <w:p>
      <w:r>
        <w:t>VD Tribunal cantonal, 2025-08-21, FR</w:t>
      </w:r>
    </w:p>
    <w:p>
      <w:r>
        <w:rPr>
          <w:b/>
        </w:rPr>
        <w:t xml:space="preserve">Quelle: </w:t>
      </w:r>
      <w:r>
        <w:t>https://mcp.opencaselaw.ch/entscheid/vd_findinfo_HC___2025___593</w:t>
      </w:r>
    </w:p>
    <w:p>
      <w:r>
        <w:t>FR: VD_FINDINFO HC / 2025 / 593 du 21 août 2025</w:t>
      </w:r>
    </w:p>
    <w:p>
      <w:r>
        <w:t>IT: VD_FINDINFO HC / 2025 / 593 del 21 agosto 2025</w:t>
      </w:r>
    </w:p>
    <w:p>
      <w:pPr>
        <w:pStyle w:val="Heading2"/>
      </w:pPr>
      <w:r>
        <w:t>Erwägungen</w:t>
      </w:r>
    </w:p>
    <w:p>
      <w:r>
        <w:rPr>
          <w:b/>
        </w:rPr>
        <w:t>E. 1</w:t>
      </w:r>
    </w:p>
    <w:p>
      <w:r>
        <w:t>bis CPC immédiatement applicable selon l'art. 407 f CPC). Lorsque des questions relatives aux enfants doivent être jugés dans des affaires relevant du droit de la famille, le tribunal examine d’office les faits conformément à l’art. 296 al. 1 CPC. Il découle de la maxime inquisitoire illimitée, qui s’applique également à l’instance d’appel (TF 5A_895/2022 du 17 juillet 2023 consid. 9.3), l’obligation du tribunal de prendre en considération de lui-même tous les éléments de fait qui sont déterminants pour la décision et de les relever indépendamment des conclusions des parties. Le tribunal doit tenir compte de toutes les circonstances juridiquement pertinentes qui apparaissent au cours de la procédure, même si les parties ne s’y réfèrent pas expressément (ATF 150 III 385 consid. 5.1, SJ 2025 367 ; ATF 144 III 349 consid. 4.2). Il statue sur la base des circonstances actuelles (TF 5A_680/2023 du 11 juin 2024 consid. 5.4.2 ; TF 5A_984/2020 du 16 mars 2021 consid. 3.3 [relatif à l’art. 446 al. 1 CC]). En cas de renvoi d’une affaire par le Tribunal fédéral – celui-ci ne clarifie en général pas lui‑même les faits (TF 5A_556/2023 du 2 février 2024 consid. 8) – l’instance cantonale supérieure doit donc actualiser les faits sur lesquels elle se base avant de rendre une nouvelle décision (TF 5A_811/2023, loc. cit. ; TF 5A_928/2022 du 12 octobre 2023 consid. 4 in fine ). Ce faisant, il doit au moins examiner (brièvement) si des changements importants sont intervenus. Le tribunal s’acquitte de cette obligation lorsqu’ils se renseigne auprès des parties sur de tels changements. Il est ainsi en mesure de procéder, si nécessaire, à des clarifications complémentaires ciblées (ATF 150 III 385, loc. cit .). De cette manière, le tribunal respecte en même temps le droit d’être entendu (art. 29 al. 2 Cst.) qui, dans la situation donnée, impose d’entendre les parties aussi bien après le renvoi (ATF 150 III 385, loc. cit . ; cf. ATF 119 Ia 136 consid. 2e ; TF 4A_447/2018 du 20 mars 2019 consid. 4.3.1 ; TF 5A_101/2017 du 14 décembre 2017 consid. 4.3) que sur d’éventuels nouveaux éléments (ATF 144 I 11 consid. 5.3 ; ATF 140 I 99 consid. 3.4, JdT 2014 I 211).</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5.2.1, JdT 2017 IV 401 ; ATF 133 III 201 consid. 4.2 ; ATF 131 III 91 consid. 5.2 et les références citées ; TF 5A_95/2025 du 24 juin 2025 consid. 2.1 ; TF 5A_811/2023 du 25 septembre 2024 consid. 3.3.1). Le fait que le Tribunal fédéral, par sa décision de renvoi, annule en règle générale formellement l’ensemble du jugement contesté n’est pas pertinent. Ce n’est pas le dispositif qui est déterminant, mais la portée matérielle de la décision du Tribunal fédéral (ATF 143 IV 214 consid. 5.2.1 et les références citées, JdT 2017 IV 401 ; TF 5A_811/2023, loc. cit. ).</w:t>
      </w:r>
    </w:p>
    <w:p>
      <w:r>
        <w:rPr>
          <w:b/>
        </w:rPr>
        <w:t>E. 1.2</w:t>
      </w:r>
    </w:p>
    <w:p>
      <w:r>
        <w:t>La procédure applicable devant l’autorité à laquelle la cause est renvoyée détermine s’il est possible de présenter de nouveaux allégués ou de nouveaux moyens de preuve, ceux-ci ne pouvant néanmoins être ni étendus, ni fixés sur une base juridique nouvelle (ATF 135 III 334 consid. 2, JdT 2010 I 251 ; TF 5A_978/2022 du 1 er juin 2023 consid. 2.1 ; TF 5A_332/2021 du 5 juillet 2022 consid. 2.1). Ainsi, lorsque dite autorité est une juridiction d’appel, elle peut tenir compte de faits nouveaux aux conditions de l’art. 317 al. 1 CPC. En cas d’application de la maxime inquisitoire illimitée conformément à l’art. 296 al. 1 CPC, les nova sont admissibles sans égard aux conditions de l’art. 317 al. 1 CPC (ATF 144 III 349 consid. 4.2.1 ; TF 5A_788/2024 du 8 juillet 2025 consid. 3.2.3 ; désormais : art. 317 al.</w:t>
      </w:r>
    </w:p>
    <w:p>
      <w:r>
        <w:rPr>
          <w:b/>
        </w:rPr>
        <w:t>E. 1.3</w:t>
      </w:r>
    </w:p>
    <w:p>
      <w:r>
        <w:t>L'obligation du juge d’établir d’office les faits en application de l'art. 296 CPC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(TF 5A_59/2024 du 9 octobre 2024 consid. 4.2 et les références citées). L’application de la maxime inquisitoire illimitée n’atténue pas l’obligation de motivation ancrée à l’art. 311 al. 1 CPC (TF 4A_318/2023 du 14 juillet 2023 consid. 2.3 et les références citées).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4A_139/2024 du 11 février 2025 consid. 7.1.1 et les références citées).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w:t>
      </w:r>
    </w:p>
    <w:p>
      <w:r>
        <w:rPr>
          <w:b/>
        </w:rPr>
        <w:t>E. 2.1</w:t>
      </w:r>
    </w:p>
    <w:p>
      <w:r>
        <w:t>En l’occurrence, la cause étant soumise à la maxime inquisitoire illimitée dès lors qu’elle concerne la contribution d'entretien due en faveur d’un enfant mineur, les pièces nouvelles produites par l’appelant sont recevables car nécessaires pour déterminer sa capacité contributive à l’égard de son enfant.</w:t>
      </w:r>
    </w:p>
    <w:p>
      <w:r>
        <w:rPr>
          <w:b/>
        </w:rPr>
        <w:t>E. 2.2</w:t>
      </w:r>
    </w:p>
    <w:p>
      <w:r>
        <w:t>Le devoir de motivation rappelé ci-dessus (cf. consid. 1.3 supra ) s'applique également en cas de renvoi et de nouvelle assertion. Par conséquent, les allégations de l’appelant reposant pour preuve sur « le dossier de séparation » ne respectent pas ces exigences de motivation et sont irrecevables, qui plus est dans un dossier aussi volumineux.</w:t>
      </w:r>
    </w:p>
    <w:p>
      <w:r>
        <w:rPr>
          <w:b/>
        </w:rPr>
        <w:t>E. 3.1</w:t>
      </w:r>
    </w:p>
    <w:p>
      <w:r>
        <w:t>Cela posé, l’arrêt de renvoi charge la Cour de céans de tenir compte de la différence dans la situation financière des parents résultant du fait que l’importante activité professionnelle « surobligatoire » de l’intimée lui procure un disponible comparable à celui de l’appelant et qu’en tant qu’il conduit à une augmentation des frais de garde de l’enfant – répercutés sur le parent non-gardien – celui-ci voit son disponible complètement absorbé après paiement de la contribution d'entretien, alors que l’intimée conserve plus de 2'000 fr. par mois après paiement de ses charges.</w:t>
      </w:r>
    </w:p>
    <w:p>
      <w:r>
        <w:rPr>
          <w:b/>
        </w:rPr>
        <w:t>E. 3.2</w:t>
      </w:r>
    </w:p>
    <w:p>
      <w:r>
        <w:t>L’intimée souligne que son activité « surobligatoire » a été bénéfique à l’appelant puisque les coûts de garde de l’enfant ont diminué par rapport à ceux ayant cours durant la vie commune des parties. Elle relève que la contribution de prise en charge qu’aurait dû payer l’appelant en l’absence de travail « surobligatoire » aurait été plus élevée. L’intimée ajoute qu’il apparaitrait inéquitable de mieux traiter une personne qui choisit de percevoir l’aide sociale, plutôt qu’une autre qui reprend un emploi à un taux plus élevé que nécessaire afin de pourvoir à son entretien et à celui de son enfant. Selon l’intimée, si par impossible une répartition de son excédent devait bénéficier à l’appelant, il conviendrait de procéder à une comparaison proportionnelle des revenus des parties sur la période concernée pour déterminer le pourcentage à attribuer à celui-ci, qui ne correspondrait pas à plus de 20 %.</w:t>
      </w:r>
    </w:p>
    <w:p>
      <w:r>
        <w:rPr>
          <w:b/>
        </w:rPr>
        <w:t>E. 3.3</w:t>
      </w:r>
    </w:p>
    <w:p>
      <w:r>
        <w:t>L’appelant estime quant à lui qu’il s’agit de trancher de la participation de l’intimée aux frais de garde de l’enfant engendrés par le travail « surobligatoire » exercé par l’intimée qui, selon lui, n’ont pas à être intégralement supportés par lui‑même. Il procède toutefois au calcul applicable à la détermination de la répartition de l’excédent après couverture des besoins de base de l’enfant pour évaluer la participation de chaque parent aux coûts directs de celui-ci.</w:t>
      </w:r>
    </w:p>
    <w:p>
      <w:r>
        <w:rPr>
          <w:b/>
        </w:rPr>
        <w:t>E. 3.4.1.1</w:t>
      </w:r>
    </w:p>
    <w:p>
      <w:r>
        <w:t>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JdT 2022 II 107 ; ATF 147 III 265 consid. 6.6 in fine , SJ 2021 I 316). Cette méthode consiste d’abord à établir les ressources financières à disposition – y compris d’éventuels revenus hypothétiques – puis à déterminer les besoins de la personne dont l’entretien est concerné (entretien dit convenable ; ATF 147 III 301 consid. 4.3 ; ATF 147 III 293 consid. 4.5 in fine ).</w:t>
      </w:r>
    </w:p>
    <w:p>
      <w:r>
        <w:rPr>
          <w:b/>
        </w:rPr>
        <w:t>E. 3.4.1.2</w:t>
      </w:r>
    </w:p>
    <w:p>
      <w:r>
        <w:t>Pour déterminer les besoins, respectivement l’entretien convenable, il convient de prendre comme point de départ les Lignes directrices pour le calcul du minimum vital LP selon l’art. 93 LP (loi sur la poursuite pour dettes et la faillite du 11 avril 1889 ; RS 281.1), édictées par la Conférence des préposés aux poursuites et faillites de Suisse, servant de référence (ATF 147 III 265 consid. 7.2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LP les primes à l’assurance-maladie obligatoire, les dépenses indispensables à l’exercice d’une profession (soit notamment les frais de déplacements entre le domicile et le lieu de travail), ainsi que les pensions alimentaires dues et effectivement payées (ATF 147 III 265 consid. 7.2).</w:t>
      </w:r>
    </w:p>
    <w:p>
      <w:r>
        <w:rPr>
          <w:b/>
        </w:rPr>
        <w:t>E. 3.4.1.3</w:t>
      </w:r>
    </w:p>
    <w:p>
      <w:r>
        <w:t>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 CACI 19 mai 2025/216 consid. 3.2.4) et les assurances (50 fr. ; CACI 19 mai 2025/216 ibidem ),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consid. 7.2).</w:t>
      </w:r>
    </w:p>
    <w:p>
      <w:r>
        <w:rPr>
          <w:b/>
        </w:rPr>
        <w:t>E. 3.4.2.1</w:t>
      </w:r>
    </w:p>
    <w:p>
      <w:r>
        <w:t>Selon l'art. 276 CC, l'entretien de l'enfant est assuré par les soins, l'éducation et des prestations pécuniaires (al. 1), ces éléments étant considérés comme équivalents (ATF 147 III 265 consid. 5.5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(ATF 147 III 265 consid. 5.5 et 8.1 ; TF 5A_73/2024 du 3 février 2025 consid. 4.1.1). Il est toutefois aussi possible d'exiger du parent gardien qu'il contribue à l'entretien de l'enfant, en sus des soins et de l'éducation, par des prestations en argent lorsque la prise en charge des coûts directs par le seul parent non-gardien entrainerait un déséquilibre des situations économiques des parents (ATF 120 II 285 consid. 3a/cc ; TF 5A_96/2017 du 10 juillet 2017 consid. 4.1 et les références citées ; Stoudmann, Le divorce en pratique, 3 e éd., Lausanne, 2025, p. 326 ss.)</w:t>
      </w:r>
    </w:p>
    <w:p>
      <w:r>
        <w:rPr>
          <w:b/>
        </w:rPr>
        <w:t>E. 3.4.2.2</w:t>
      </w:r>
    </w:p>
    <w:p>
      <w:r>
        <w:t>La fixation de la contribution d'entretien est laissée, pour une part importante, à l'appréciation du juge du fait (art.</w:t>
      </w:r>
    </w:p>
    <w:p>
      <w:r>
        <w:rPr>
          <w:b/>
        </w:rPr>
        <w:t>E. 3.5</w:t>
      </w:r>
    </w:p>
    <w:p>
      <w:r>
        <w:t>Conformément aux instructions de l’arrêt de renvoi, il y a lieu de déterminer la participation de chaque parent aux coûts directs de B.B.________, en tenant compte des éléments nouveaux invoqués et rendus vraisemblables par les parties à la suite dudit arrêt.</w:t>
      </w:r>
    </w:p>
    <w:p>
      <w:r>
        <w:rPr>
          <w:b/>
        </w:rPr>
        <w:t>E. 3.5.1</w:t>
      </w:r>
    </w:p>
    <w:p>
      <w:r>
        <w:t>A cet égard, il convient d’abord de constater qu’il n’est pas contesté que l’intimée a principalement assumé la prise en charge personnelle de l’enfant depuis le 1 er août 2022 et lui a ainsi fourni sa prestation en nature. Il n'y a pas lieu d'y revenir.</w:t>
      </w:r>
    </w:p>
    <w:p>
      <w:r>
        <w:rPr>
          <w:b/>
        </w:rPr>
        <w:t>E. 3.5.2</w:t>
      </w:r>
    </w:p>
    <w:p>
      <w:r>
        <w:t>Aucun élément nouveau n'a été invoqué s'agissant des coûts directs de l'enfant et des charges de l'intimée. Les chiffres retenus dans le précédent arrêt cantonal seront donc ici repris, soit, concernant le disponible mensuel de l’intimée : - 2'553 fr. 75 pour la période du 1 er août au 31 décembre 2022 ; - 2’388 fr. 25 pour la période du 1 er janvier au 31 mars 2023 et ; - 2'166 fr. 45 dès le 1 er avril 2023 ; et les coûts directs de B.B.________ : - 2'340 fr. pour la période du 1 er août au 31 décembre 2022 ; - 2'360 fr. pour la période du 1 er janvier au 31 mars 2023 et ; - 2'370 fr. dès le 1 er avril 2023.</w:t>
      </w:r>
    </w:p>
    <w:p>
      <w:r>
        <w:rPr>
          <w:b/>
        </w:rPr>
        <w:t>E. 3.5.2.4</w:t>
      </w:r>
    </w:p>
    <w:p>
      <w:r>
        <w:t>Enfin, il convient d’adapter d’office les montants des impôts de l’appelant eu égard à ses différentes situations financières nouvellement calculées, ses lieux de vie et les pensions prévisibles pour famille monoparentale sans droit de garde, déduction faite des primes d’assurance-maladie obligatoires annuelles, qui peuvent être estimés comme il suit en application du calculateur cantonal [...] applicable, librement accessible sur Internet : - 980 fr. pour la période du 1 er juin au 31 décembre 2023 ; - 860 fr. pour la période du 1 er janvier au 15 février 2024 ; - 850 fr. pour la période du 16 février au 16 décembre 2024 ; - 870 fr. pour la période du 17 au 31 décembre 2024 et ; - 800 fr. dès le 1 er janvier 2025.</w:t>
      </w:r>
    </w:p>
    <w:p>
      <w:r>
        <w:rPr>
          <w:b/>
        </w:rPr>
        <w:t>E. 3.5.3</w:t>
      </w:r>
    </w:p>
    <w:p>
      <w:r>
        <w:t>S'agissant de la situation de l'appelant, les montants retenus par le précédent arrêt cantonal et non contestés devant le Tribunal fédéral – ou en vain – doivent être repris. Quant à sa situation postérieure au 1 er juin 2023, l'appelant invoque des faits nouveaux, à savoir plusieurs déménagements, dont deux avec [...], une augmentation de ses primes d’assurance‑maladie obligatoire, ainsi que des frais de véhicule qu’il assumerait désormais personnellement.</w:t>
      </w:r>
    </w:p>
    <w:p>
      <w:r>
        <w:rPr>
          <w:b/>
        </w:rPr>
        <w:t>E. 3.5.3.1</w:t>
      </w:r>
    </w:p>
    <w:p>
      <w:r>
        <w:t>supra ), du 16 février au 16 décembre 2024 pour tenir compte de leur déménagement à [...] et de l’augmentation de la prime d’assurance‑maladie obligatoire de l'appelant, du 17 au 31 décembre 2024 par rapport au déménagement du couple à [...], puis à compter du 1 er janvier 2025 après prise en compte de la nouvelle prime d’assurance-maladie obligatoire de l'appelant.</w:t>
      </w:r>
    </w:p>
    <w:p>
      <w:r>
        <w:rPr>
          <w:b/>
        </w:rPr>
        <w:t>E. 3.5.3.2</w:t>
      </w:r>
    </w:p>
    <w:p>
      <w:r>
        <w:t>L’appelant se prévaut ensuite de frais de leasing, de taxe véhicule et de la prime d’assurance responsabilité civile y relative qu’il devrait, selon lui, désormais assumés en lieu et place de son employeur. Le précédent arrêt cantonal a retenu que l’appelant disposait d’un véhicule d’entreprise et n’assumait aucune charge à cet égard, que cela soit à titre professionnel ou privé, et que les fiches de salaires n’étaient pas probantes à cet égard (Juge unique CACI 19 juillet 2023/290 consid. 3.4.3). Ce constat n’a pas été attaqué par l’appelant auprès du Tribunal fédéral, de sorte qu'il lie la Cour de céans. Le précédent arrêt cantonal constatait en outre que l'appelant travaille dans la société familiale dirigée par son père et que, selon ses propres déclarations faites à l’audience du 2 mars 2023, il a lui-même fixé le montant de son propre salaire, ce qui démontre qu’il disposait d’un pouvoir décisionnel et d’une influence certaine au sein de l’entreprise. Le précédent arrêt cantonal n’a ainsi pas accordé de crédit à ses allégations concernant la prétendue absence de treizième salaire vu sa position dans l’entreprise (Juge unique CACI 19 juillet 2023/290 ibidem ). L’appelant n'a pas contesté ces constats devant le Tribunal fédéral. Il n'avance pas non plus que son influence au sein de l'entreprise familiale aurait changé depuis. Dans ces conditions, on ne saurait considérer que l'appelant assumerait désormais de nouveaux frais de véhicule, auparavant assumés par son employeur, au seul motif qu'il l'invoque et produit des factures à son nom. Il ne rend pas non plus vraisemblable que la situation antérieure, dans laquelle il disposait d'un véhicule d'entreprise et n'assumait aucune charge, n'aurait été que provisoire comme il l'affirme. Par surabondance, on relèvera que la prétendue absence de prise en charge des frais de véhicule par l’employeur constitue une perte de salaire en nature qui n’est aucunement contrebalancée par un salaire en espèce déclaré supérieur, ce qui rend encore peu vraisemblable sa réalité, respectivement qu’elle ait pu être imposée à un employé, qui plus est dans la position de l'appelant. Quelles que soient les pièces produites et les charges mises en place, il n’est ainsi aucunement vraisemblable que l’appelant doive en réalité et in fine assumer lui-même des frais de véhicule. Il ne sera par conséquent retenu aucune charge à cet égard.</w:t>
      </w:r>
    </w:p>
    <w:p>
      <w:r>
        <w:rPr>
          <w:b/>
        </w:rPr>
        <w:t>E. 3.5.3.3</w:t>
      </w:r>
    </w:p>
    <w:p>
      <w:r>
        <w:t>L’appelant invoque une augmentation de ses primes mensuelles d’assurance‑maladie obligatoire et produit les pièces y relatives, soit 353 fr. 70 pour 2023 suite à son déménagement à [...], 391 fr. 45 à compter du 1 er janvier 2024 et 544 fr. 55 depuis le 1 er janvier 2025. Il en sera tenu compte.</w:t>
      </w:r>
    </w:p>
    <w:p>
      <w:r>
        <w:rPr>
          <w:b/>
        </w:rPr>
        <w:t>E. 3.6</w:t>
      </w:r>
    </w:p>
    <w:p>
      <w:r>
        <w:t>Les éléments qui précèdent conduisent à arrêter huit périodes différentes, étant rappelé qu'en l'absence d'élément nouveau, les montants déterminés dans le précédent arrêt cantonal font foi pour les trois premières périodes allant du 1 er août 2022 au 31 mai 2023. Il convient ensuite de distinguer les périodes allant du 1 er juin au 31 décembre 2023 pour tenir compte du déménagement de l’appelant à [...] et de la modification de sa prime d'assurance-maladie obligatoire, du 1 er janvier au 15 février 2024, pour tenir compte du concubinage de l'appelant avec [...] (cf. consid.</w:t>
      </w:r>
    </w:p>
    <w:p>
      <w:r>
        <w:rPr>
          <w:b/>
        </w:rPr>
        <w:t>E. 3.6.1</w:t>
      </w:r>
    </w:p>
    <w:p>
      <w:r>
        <w:t>Le budget de l’appelant se compose tel qu’il suit du 1 er août au 31 décembre 2022 (Juge unique CACI 19 juillet 2023/290 consid. 3.2) : Montant de base 1'200 fr. 00 Frais de logement 2'918 fr. 00 Prime d’assurance-maladie obligatoire 303 fr. 95 Frais médicaux non remboursés 117 fr. 90 Frais de repas 240 fr. 00 Charges du minimum vital du droit des poursuites 4'779 fr.85 Impôts 1'316 fr. 65 Charges du minimum vital du droit de la famille 6’096 fr. 50 Compte tenu d’un revenu mensuel de 8'433 fr., le disponible de l’appelant s’élève à 2'336 fr. 50 par mois avant déduction de la contribution d'entretien due à son fils (8'433 fr. – 6’096 fr. 50).</w:t>
      </w:r>
    </w:p>
    <w:p>
      <w:r>
        <w:rPr>
          <w:b/>
        </w:rPr>
        <w:t>E. 3.6.2</w:t>
      </w:r>
    </w:p>
    <w:p>
      <w:r>
        <w:t>La situation de l'appelant se détermine comme suit pour la période allant du 1 er janvier au 31 mars 2023 (Juge unique CACI 19 juillet 2023/290 ibidem ) : Montant de base 1'200 fr. 00 Frais de logement 2’260 fr. 00 Prime d’assurance-maladie obligatoire 329 fr. 90 Frais médicaux non remboursés 117 fr. 90 Frais de repas 216 fr. 00 Charges du minimum vital du droit des poursuites 4’123 fr.80 Impôts 1'020 fr. 00 Prime d’assurance-maladie complémentaire 52 fr. 10 Charges du minimum vital du droit de la famille 5’195 fr. 90 Compte tenu d’un revenu mensuel de 7’590 fr., le disponible de l’appelant s’élève à 2'394 fr. 10 par mois avant déduction de la contribution d'entretien due à son fils (7’590 fr. – 5’195 fr. 90).</w:t>
      </w:r>
    </w:p>
    <w:p>
      <w:r>
        <w:rPr>
          <w:b/>
        </w:rPr>
        <w:t>E. 3.6.3</w:t>
      </w:r>
    </w:p>
    <w:p>
      <w:r>
        <w:t>Quant à la période du 1 er avril au 31 mai 2023, le budget de l'appelant se compose comme suit (Juge unique CACI 19 juillet 2023/290 ibidem ) : Montant de base 1'200 fr. 00 Frais de logement 2’260 fr. 00 Prime d’assurance-maladie obligatoire 329 fr. 90 Frais médicaux non remboursés 117 fr. 90 Frais de repas 216 fr. 00 Charges du minimum vital du droit des poursuites 4’123 fr.80 Impôts 991 fr. 65 Prime d’assurance-maladie complémentaire 52 fr. 10 Charges du minimum vital du droit de la famille 5’167 fr. 55 Compte tenu d’un revenu mensuel de 7’590 fr., le disponible de l’appelant s’élève à 2'422 fr. 45 par mois avant déduction de la contribution d'entretien due à son fils (7’590 fr. – 5’167 fr. 55).</w:t>
      </w:r>
    </w:p>
    <w:p>
      <w:r>
        <w:rPr>
          <w:b/>
        </w:rPr>
        <w:t>E. 3.6.4</w:t>
      </w:r>
    </w:p>
    <w:p>
      <w:r>
        <w:t>S'agissant de la période du 1 er juin au 31 décembre 2023, le budget de l'appelant se compose comme suit : Montant de base 1'200 fr. 00 Frais de logement 2’460 fr. 00 Prime d’assurance-maladie obligatoire 353 fr. 70 Frais médicaux non remboursés 117 fr. 90 Frais de repas 216 fr. 00 Charges du minimum vital du droit des poursuites 4’347 fr. 60 Impôts 980 fr. 00 Prime d’assurance-maladie complémentaire 52 fr. 10 Charges du minimum vital du droit de la famille 5’379 fr. 70 Compte tenu d’un revenu mensuel de 7’590 fr., le disponible de l’appelant s’élève à 2'210 fr. par mois avant déduction de la contribution d'entretien due à son fils (7’590 fr. – 5’379 fr. 70).</w:t>
      </w:r>
    </w:p>
    <w:p>
      <w:r>
        <w:rPr>
          <w:b/>
        </w:rPr>
        <w:t>E. 3.6.5</w:t>
      </w:r>
    </w:p>
    <w:p>
      <w:r>
        <w:t>Durant la période du 1 er janvier au 15 février 2024, le budget de l’appelant s’établit comme suit : Montant de base 850 fr. 00 Frais de logement 1'230 fr. 00 Prime d’assurance-maladie obligatoire 391 fr. 45 Frais médicaux non remboursés 117 fr. 90 Frais de repas 216 fr. 00 Charges du minimum vital du droit des poursuites 2'805 fr. 35 Impôts 860 fr. 00 Prime d’assurance-maladie complémentaire 52 fr. 10 Charges du minimum vital du droit de la famille 3'717 fr. 45 Compte tenu d’un revenu mensuel de 7'787 fr. 15, le disponible de l’appelant s’élève à 4’070 fr. par mois avant déduction de la contribution d'entretien due à son fils (7'787 fr. 15 – 3'717 fr. 45).</w:t>
      </w:r>
    </w:p>
    <w:p>
      <w:r>
        <w:rPr>
          <w:b/>
        </w:rPr>
        <w:t>E. 3.6.6</w:t>
      </w:r>
    </w:p>
    <w:p>
      <w:r>
        <w:t>Le budget de l’appelant se compose comme il suit pour la période allant du 16 février au 16 décembre 2024 : Montant de base 850 fr. 00 Frais de logement 1'695 fr. 00 Prime d’assurance-maladie obligatoire 391 fr. 45 Frais médicaux non remboursés 117 fr. 90 Frais de repas 216 fr. 00 Charges du minimum vital du droit des poursuites 3'270 fr. 35 Impôts 850 fr. 00 Prime d’assurance-maladie complémentaire 52 fr. 10 Charges du minimum vital du droit de la famille 4’172 fr. 45 Compte tenu d’un revenu mensuel de 7'787 fr. 15, le disponible de l’appelant s’élève à 3’614 fr. 70 par mois avant déduction de la contribution d'entretien due à son fils (7'787 fr. 15 – 4’172 fr. 45).</w:t>
      </w:r>
    </w:p>
    <w:p>
      <w:r>
        <w:rPr>
          <w:b/>
        </w:rPr>
        <w:t>E. 3.6.7</w:t>
      </w:r>
    </w:p>
    <w:p>
      <w:r>
        <w:t>Pour la période allant du 17 décembre au 31 décembre 2024, le budget de l'appelant s'établi comme suit : Montant de base 850 fr. 00 Frais de logement 1’871 fr. 00 Prime d’assurance-maladie obligatoire 391 fr. 45 Frais médicaux non remboursés 117 fr. 90 Frais de repas 216 fr. 00 Charges du minimum vital du droit des poursuites 3'446 fr. 35 Impôts 870 fr. 00 Prime d’assurance-maladie complémentaire 52 fr. 10 Charges du minimum vital du droit de la famille 4’368 fr. 45 Compte tenu d’un revenu mensuel de 7'787 fr. 15, le disponible de l’appelant s’élève à 3'418 fr. 70 par mois avant déduction de la contribution d'entretien due à son fils (7'787 fr. 15 – 4’368 fr. 45).</w:t>
      </w:r>
    </w:p>
    <w:p>
      <w:r>
        <w:rPr>
          <w:b/>
        </w:rPr>
        <w:t>E. 3.6.8</w:t>
      </w:r>
    </w:p>
    <w:p>
      <w:r>
        <w:t>Enfin, le budget de l’appelant est le suivant depuis le 1 er janvier 2025 : Montant de base 850 fr. 00 Frais de logement 1’871 fr. 00 Prime d’assurance-maladie obligatoire 544 fr. 55 Frais médicaux non remboursés 117 fr. 90 Frais de repas 216 fr. 00 Charges du minimum vital du droit des poursuites 3’599 fr. 45 Impôts 800 fr. 00 Prime d’assurance-maladie complémentaire 52 fr. 10 Charges du minimum vital du droit de la famille 4'451 fr. 55 Compte tenu d’un revenu mensuel de 7'893 fr. 95, le disponible de l’appelant s’élève à 3'442 fr. 40 par mois avant déduction de la contribution d'entretien due à son fils (7'893 fr. 95 – 4'451 fr. 55).</w:t>
      </w:r>
    </w:p>
    <w:p>
      <w:r>
        <w:rPr>
          <w:b/>
        </w:rPr>
        <w:t>E. 3.7.1</w:t>
      </w:r>
    </w:p>
    <w:p>
      <w:r>
        <w:t>L'appelant n'a pas requis l'allocation d'une contribution d'entretien en sa faveur. On ne saurait ainsi lui attribuer indirectement, par la réduction de la pension de l'équivalent d'une part grande tête de l'excédent des parties – en l'occurrence celui de son épouse, une telle part, comme il le demande. Du 1 er août au 31 décembre 2022, l'intimée a travaillé à 80 % pour un salaire mensuel de 5'755 fr. ce qui a induit des frais de prise en charge de 1'500 fr.  par mois. On ne saurait le lui reprocher dès lors qu'elle devait pourvoir à son entretien et à celui de son bébé et que l'appelant ne versait presque rien. Cela dit, comme le relève le Tribunal fédéral, selon la méthode en deux étapes, avec la pension calculée, l'intimée disposerait d'un solde mensuel de 2'553 fr. 75 pour la période du 1 er août au 31 décembre 2022, et l'intimé, vu les revenus et les charges qui ont pu être retenus le concernant, à un manco de 3 fr. 50 après paiement de l'entier des coûts directs de son fils. Ceux-ci sont toutefois constitués, sur 2'340 fr. pour cette période, de 1'500 fr. de frais de garde, nécessaires à l'intimée pour l'activité à 80 % qu'elle exerce. En équité, il convient de faire supporter à la mère 1/3 des frais de garde de l’enfant, de sorte que son excédent s'élève ainsi à 2'053 fr. 75 et celui de l'appelant à 496 fr. 50. Dès lors que l'intimée devait en plus de son travail assurer alors la quasi-totalité des soins à apporter à un enfant d'un an, une telle répartition semble juste et suffisante. Ce calcul sera opéré jusqu'au 31 mai 2023. Pour la période allant du 1 er juin au 31 décembre 2023, l’application d’une telle clé de répartition entrainerait un nouveau déséquilibre entre les disponibles des parties, puisque celui de l’intimée s’élèverait à 2’166 fr. 45 et celui de l’appelant à 340 francs. Il y a lieu, pour cette période, de faire supporter les frais de garde de l’enfant par moitié entre les parties, le disponible de l’intimée s’élevant ainsi à 1'416 fr. 45 et celui de l’appelant à 590 francs. Partant, compte tenu du montant nécessaire à l’entretien d’B.B.________, la contribution d'entretien en sa faveur sera arrêtée aux montants suivants : - 1'840 fr. pour la période du 1 er août au 31 décembre 2022 ; - 1'860 fr. pour la période du 1 er janvier au 31 mars 2023 ; - 1'870 fr. pour la période du 1 er avril au 31 mai 2023 ; - 1'620 fr. pour la période du 1 er juin au 31 décembre 2023.</w:t>
      </w:r>
    </w:p>
    <w:p>
      <w:r>
        <w:rPr>
          <w:b/>
        </w:rPr>
        <w:t>E. 3.7.2</w:t>
      </w:r>
    </w:p>
    <w:p>
      <w:r>
        <w:t>Cependant, ce raisonnement ne saurait s’appliquer à compter du 1 er janvier 2024, l’appelant disposant d’un solde mensuel, avant couverture des coûts directs de l’enfant, de : - 4'070 fr. 1 er janvier au 15 février 2024 ; - 3’614 fr. 70 du 16 février au 16 décembre 2024 ; - 3'418 fr. 70 du 17 au 31 décembre 2024 et ; - 3'442 fr. 40 depuis le 1 er janvier 2025. Ainsi, après déduction de l’entier des coûts directs de son fils, arrêtés on le rappelle à 2'370 fr. par mois pour la période concernée, l’appelant dispose encore de : - 1’700 fr. du 1 er janvier au 15 février 2024 ; - 1'244 fr. 70 du 16 février au 16 décembre 2024 ; - 1'048 fr. 70 du 17 au 31 décembre 2024 et ; - 1'072 fr. 40 depuis le 1 er janvier 2025. En comparaison, l'intimée a un disponible de 2'166 fr. 45 dès le 1 er avril 2023, de sorte qu'il n'en découle pas de déséquilibre dans la situation financière des parties, étant rappelé que l'intimée assume déjà l'entretien en nature de l'enfant en quasi-totalité. Compte tenu de ces montants, il ne se justifie plus de s’écarter du principe d’équivalence pour requérir que l’intimée assume encore une partie des coûts directs de l’enfant en plus des soins en nature, encore importants à l'âge de l'enfant des parties. Ainsi, à compter du 1 er janvier 2024, la contribution d'entretien due par l’appelant en faveur de son enfant correspondra à la totalité des coûts directs de celui-ci, arrêtés à 2'370 francs.</w:t>
      </w:r>
    </w:p>
    <w:p>
      <w:r>
        <w:rPr>
          <w:b/>
        </w:rPr>
        <w:t>E. 4</w:t>
      </w:r>
    </w:p>
    <w:p>
      <w:r>
        <w:t>CC ; TF 5A_80/2023 du 11 octobre 2023 consid. 5.1 et les références citées). Le Tribunal fédéral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(TF 5A_64/2023 du 21 juin 2023 consid. 3.1 et les références citées).</w:t>
      </w:r>
    </w:p>
    <w:p>
      <w:r>
        <w:rPr>
          <w:b/>
        </w:rPr>
        <w:t>E. 4.1</w:t>
      </w:r>
    </w:p>
    <w:p>
      <w:r>
        <w:t>Pour le jugement d'une cause renvoyée ensuite d'un arrêt du Tribunal fédéral ou du Tribunal cantonal, il n'est pas perçu de nouvel émolument forfaitaire de décision (art.</w:t>
      </w:r>
    </w:p>
    <w:p>
      <w:r>
        <w:rPr>
          <w:b/>
        </w:rPr>
        <w:t>E. 4.2</w:t>
      </w:r>
    </w:p>
    <w:p>
      <w:r>
        <w:t>Les parties, qui obtiennent chacune partiellement gain de cause dans les mesures susmentionnées, ont droit à des dépens de deuxième instance. La quotité de ceux-ci, au vu de la complexité de la cause, peut être estimée à 3'500 fr., compte tenu de l’importance de la cause, de ses difficultés, de l’ampleur du temps consacré par l’avocat (art. 3 al. 2, 7, et 19 al. 2 TDC [tarif des dépens en matière civile du 23 novembre 2010 ; BLV 270.11.6]). Vu la clé de répartition définie ci‑dessus et après compensation, l’appelant versera 2'800 fr. aux conseils de l’intimée, solidairement entre elles, à titre de dépens réduits de deuxième instance (= 3’500 fr. x [90 % - 10 %]).</w:t>
      </w:r>
    </w:p>
    <w:p>
      <w:r>
        <w:rPr>
          <w:b/>
        </w:rPr>
        <w:t>E. 5</w:t>
      </w:r>
    </w:p>
    <w:p>
      <w:r>
        <w:t>TFJC [tarif des frais judiciaires civils du 28 septembre 2010 ; BLV 270.11.5]), de sorte que les frais judiciaires à répartir s’élèveront à 1'000 fr., comme dans l’arrêt cantonal précédent. En ce qui concerne la répartition de ces frais, ils sont en principe mis à la charge de la partie qui succombe (art. 106 al. 1 CPC). Lorsqu’aucune des parties n’obtient entièrement gain de cause, les frais sont répartis selon le sort de la cause (art. 106 al. 2 CPC). L’art. 107 prévoit toutefois que le tribunal peut s’écarter des règles générales et répartir les frais selon sa libre appréciation, notamment lorsque le litige relève du droit de la famille (let. c). En l’occurrence, pour la période allant du 1 er août 2022 à ce jour, l’appelant devait la somme totale de 87'510 fr. de contributions d'entretien en faveur de son enfant. Il concluait à ne devoir être astreint qu’à s’acquitter d’une somme de 54'073 fr. 90. Vu les contributions d'entretien arrêtées ci-avant, à hauteur totale de 79'010 fr., l’appelant obtient ainsi une réduction totale de 8'500 francs. Vu la faible modification obtenue par l'appelant, il y a lieu de répartir en équité les frais judiciaires à raison de 1/10 ème à charge de l'intimée et 9/10 èmes à la charge de l'appelant. Ainsi, les frais judiciaires de deuxième instance seront mis à charge de l’appelant à raison de 900 fr. (90 % x 1’000 fr.) et à charge de l’intimée à raison de 100 fr. (10 % x 1’000 fr.). Les frais judiciaires mis à la charge de l’intimée seront provisoirement supportés par l’Etat au vu du bénéfice de l’assistance judiciaire qui lui a été accordé.</w:t>
      </w:r>
    </w:p>
    <w:p>
      <w:r>
        <w:rPr>
          <w:b/>
        </w:rPr>
        <w:t>E. 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5.2</w:t>
      </w:r>
    </w:p>
    <w:p>
      <w:r>
        <w:t>En l’espèce, l'intimée a été mise au bénéfice de l'assistance judiciaire pour la procédure d'appel. Me Adrienne Favre a été nommée en qualité de conseil d'office de l'intimée et une indemnité de 3'793 fr. 30, TVA, vacation et débours compris lui a été allouée dans le précédent arrêt cantonal. Il y a lieu de le confirmer. Par courrier du 28 janvier 2025, Me Adrienne Favre a indiqué ne plus être le conseil de l'intimée. Le 27 avril 2025, l'intimée a requis que Me Julie André soit désignée en remplacement de Me Adrienne Favre, alléguant qu'elle subissait la procédure en raison des recours déposés par l'appelant, de sorte qu'elle n'avait pas le choix que d'y participer et a produit les documents démontrant son indigence. Il sera fait droit à la demande de l'intimée. Me Julie André sera nommée en qualité de conseil d'office pour la procédure d'appel avec effet au 11 avril 2025 et Me Adrienne Favre sera relevée de sa mission avec effet au 28 janvier 2025. Dans sa liste des opérations, Me Julie André a indiqué avoir consacré 6 heures et 40 minutes à la cause. Ce décompte paraît correct et doit être accepté, sous réserve des débours mentionnés à 5 % qui seront réduits à 2 %. Il s’ensuit qu’au tarif horaire de 180 fr., l’indemnité de Me Julie André doit être fixée à 1’200 fr. (6.40 h x 180 fr.), montant auquel il convient d’ajouter des débours par 24 fr. (2 % x 1'200 fr., art. 3bis al. 1 RAJ), ainsi que la TVA à 8.1 % sur l’ensemble, soit 99 fr. 15, pour un total de 1’323 fr. 15.</w:t>
      </w:r>
    </w:p>
    <w:p>
      <w:r>
        <w:rPr>
          <w:b/>
        </w:rPr>
        <w:t>E. 5.3</w:t>
      </w:r>
    </w:p>
    <w:p>
      <w:r>
        <w:t>La bénéficiaire de l’assistance judiciaire remboursera les frais judiciaires de deuxième instance et les indemnités allouées à ses conseils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L’ordonnance de mesures protectrices de l'union conjugale du 29 novembre 2022 est réformée aux chiffres II à IV de son dispositif comme il suit : II. dit que A.B.________ contribuera à l’entretien de son fils B.B.________, né le [...] 2022, par le régulier versement d’une pension mensuelle de 1'840 fr. (mille huit cent quarante francs), allocations familiales en sus, payable d’avance le premier de chaque mois en mains de W.________, pour la période du 1 er août au 31 décembre 2022, sous déduction de la somme de 2'617 fr. 55 (deux mille six cent dix-sept francs et cinquante‑cinq centimes), acquittée pour la période de septembre à novembre 2022 ; III. fixe l’entretien convenable mensuel de l’enfant B.B.________, né le [...] 2022, déduction faite des allocations familiales par 300 fr. (trois cents francs) à 2'340 fr. (deux mille trois cent quarante francs) pour la période du 1 er août au 31 décembre 2022 ; IV. dit que A.B.________ contribuera à l’entretien de son fils B.B.________, né le [...] 2022, par le régulier versement d’une pension mensuelle de 1'860 fr. (mille huit cent soixante francs), allocations familiales en sus, payable d’avance le premier de chaque mois en mains de W.________, pour la période du 1 er janvier au 31 mars 2023 ; IV bis fixe l’entretien convenable mensuel de l’enfant B.B.________, né le [...] 2022, déduction faite des allocations familiales par 300 fr. (trois cents francs) à 2'360 fr. (deux mille trois cent soixante francs) pour la période du 1 er janvier au 31 mars 2023 ; IV ter dit que A.B.________ contribuera à l’entretien de son fils B.B.________, né le [...] 2022, par le régulier versement d’une pension mensuelle de 1'870 fr. (mille huit cent septante francs), allocations familiales en sus, payable d’avance le premier de chaque mois en mains de W.________, pour la période du 1 er avril au 31 mai 2023 ; IV quater dit que A.B.________ contribuera à l’entretien de son fils B.B.________, né le [...] 2022, par le régulier versement d’une pension mensuelle de 1'620 fr. (mille six cent vingt francs), allocations familiales en sus, payable d’avance le premier de chaque mois en mains de W.________, pour la période du 1 er juin au 31 décembre 2023 ; IV quinquies fixe l’entretien convenable mensuel de l’enfant B.B.________, né le [...] 2022, déduction faite des allocations familiales par 311 fr. (trois cent onze francs) à 2'370 fr. (deux mille trois cent septante francs) pour la période du 1 er avril au 31 décembre 2023 ; IV sexies dit que A.B.________ contribuera à l’entretien de son fils B.B.________, né le [...] 2022, par le régulier versement d’une pension mensuelle de 2’370 fr. (deux mille trois cent septante francs), allocations familiales en sus, payable d’avance le premier de chaque mois en mains de W.________, à compter du 1 er janvier 2024. L’ordonnance est maintenue pour le surplus. III. Les frais judiciaires de deuxième instance, arrêtés à 1'000 fr., sont mis à la charge de l’appelant A.B.________ par 900 fr. (neuf cents francs) et à la charge de l’intimée W.________ par 100 fr. (cent francs), montant laissé provisoirement à la charge de l'Etat. IV. La requête d’assistance judiciaire de l’intimée W.________ est admise, Me Adrienne Favre étant désignée comme son conseil d’office avec effet au 1 er décembre 2022 pour la procédure d’appel. V. L’indemnité de Me Adrienne Favre, conseil d’office de l’intimée W.________, est arrêtée à 3'793 fr. 30 (trois mille sept cent nonante-trois francs et trente centimes), débours, vacations et TVA compris. VI. Me Adrienne Favre est relevée de sa mission de conseil d'office de l'intimée W.________, avec effet au 28 janvier 2025 et remplacée dès le 11 avril 2025 par Me Julie André. VII. L’indemnité de Me Julie André, conseil d’office de l’intimée W.________, est arrêtée à 1’323 fr. 15 (mille trois-cent vingt‑trois francs et quinze centimes), débours et TVA comprises. VIII. L’intimée W.________, bénéficiaire de l’assistance judiciaire, est tenue au remboursement de la part des frais judiciaires mise à sa charge et des indemnités de ses conseils d’office, provisoirement laissés à la charge de l’Etat, dès qu’elle sera en mesure de le faire. IX. L’appelant A.B.________ versera à Me Adrienne Favre et Me Julie André, conseils de l’intimée W.________, solidairement entre elles, un montant de 2'800 fr. (deux mille huit cents francs), à titre de dépens réduits de deuxième instance. X. L’arrêt est exécutoire. La juge unique :               La greffière : Du Le présent arrêt, dont la rédaction a été approuvée à huis clos, est notifié en expédition complète à : ‑ Me Raphaël Tatti (pour A.B.________), ‑ Me Julie André (pour W.________), - Me Adrienne Favre,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