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536 vom 21. Mai 2024</w:t>
      </w:r>
    </w:p>
    <w:p>
      <w:r>
        <w:t>VD Tribunal cantonal, 2024-05-21, FR</w:t>
      </w:r>
    </w:p>
    <w:p>
      <w:r>
        <w:rPr>
          <w:b/>
        </w:rPr>
        <w:t xml:space="preserve">Quelle: </w:t>
      </w:r>
      <w:r>
        <w:t>https://mcp.opencaselaw.ch/entscheid/vd_findinfo_HC___2023___536</w:t>
      </w:r>
    </w:p>
    <w:p>
      <w:r>
        <w:t>FR: VD_FINDINFO HC / 2023 / 536 du 21 mai 2024</w:t>
      </w:r>
    </w:p>
    <w:p>
      <w:r>
        <w:t>IT: VD_FINDINFO HC / 2023 / 536 del 21 maggio 2024</w:t>
      </w:r>
    </w:p>
    <w:p>
      <w:pPr>
        <w:pStyle w:val="Heading2"/>
      </w:pPr>
      <w:r>
        <w:t>Regeste</w:t>
      </w:r>
    </w:p>
    <w:p>
      <w:r>
        <w:t>PROTECTION DE L'UNION CONJUGALE, OBLIGATION D'ENTRETIEN, AVANCE DE FRAIS, CONJOINT, LOGEMENT DE LA FAMILLE, DROIT DE GARDE, GARDE ALTERNÉE, ÉCOLE PRIVÉE, ACTIVITÉ LUCRATIVE INDÉPENDANTE, REVENU D'UNE ACTIVITÉ LUCRATIVE INDÉPENDANTE, MÉTHODE DU MINIMUM VITAL AVEC RÉPARTITION DE L'EXCÉDENT | 176 al. 1 CC, 176 al. 1 ch. 1 CC, 176 al. 1 ch. 2 CC, 176 al. 3 CC, 176 CC, 285 al. 1 CC, 285 CC, 298 al. 2ter CC, 317 al. 1 CPC (CH), 317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est de dix jours, de même que pour le dépôt de la réponse (art. 314 al. 1 CPC). L’appel joint est irrecevable (art. 314 al. 2 CPC). Un membre de la Cour d’appel civile statue comme juge unique (art. 84 al. 2 LOJV [loi vaudoise d’organisation judiciaire du 12 décembre 1979 ; BLV 173.01]).</w:t>
      </w:r>
    </w:p>
    <w:p>
      <w:r>
        <w:rPr>
          <w:b/>
        </w:rPr>
        <w:t>E. 1.2</w:t>
      </w:r>
    </w:p>
    <w:p>
      <w:r>
        <w:t>Les deux appels ont trait à un complexe de faits identique, de sorte que, par souci de simplification et de cohérence, les deux causes ont été jointes (art. 125 let. c CPC).</w:t>
      </w:r>
    </w:p>
    <w:p>
      <w:r>
        <w:rPr>
          <w:b/>
        </w:rPr>
        <w:t>E. 1.3</w:t>
      </w:r>
    </w:p>
    <w:p>
      <w:r>
        <w:t>Formés en temps utile, par des parties qui ont un intérêt digne de protection (art. 59 al. 2 let. a CPC), contre une ordonnance de mesures protectrices de l’union conjugale et portant tant sur des conclusions non patrimoniales que sur des conclusions qui, capitalisées selon l'art. 92 al. 2 CPC, sont supérieures à 10'000 fr., les appels sont recevables. Déposées en temps utile et dans les formes prescrites, la réponse de l’appelant du 16 janvier 2023 et celle de l’appelante du 19 janvier 2023 sont également recevables, étant précisé que les nouvelles conclusions prises par l’appelant au pied de sa réponse du 16 janvier 2023 sont irrecevables en tant qu’elles constituent un appel joint.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2.2.2</w:t>
      </w:r>
    </w:p>
    <w:p>
      <w:r>
        <w:t>La présente cause concerne en particulier des questions liées aux enfants mineures des parties, de sorte que la maxime inquisitoire illimitée est applicable sur ces points. Par conséquent, il y a lieu d’admettre que les pièces nouvelles produites dans le cadre de la procédure d’appel qui ont trait à la fixation des contributions pour l’entretien des filles des parties sont formellement recevables, indépendamment de la question de savoir si leur production respecte les conditions de l’art. 317 al. 1 CPC. Il en a été tenu compte dans la mesure utile. En revanche, la recevabilité de la pièce nouvelle 19 produite par l’appelante le 5 décembre 2022, qui concerne la question de la provisio ad litem , soumise à la maxime inquisitoire limitée (art. 272 et 276 al. 1 CPC), doit être examinée au regard des critères de l’art. 317 al. 1 CPC. Cette pièce regroupe plusieurs notes d’honoraires. La note d’honoraires du 14 mars 2022 relative à la période du 27 novembre 2021 au 11 mars 2022 ayant déjà été produite en première instance (pièce 441 produite le 31 mars 2022), elle est recevable. Les notes d’honoraires des 13 septembre et 26 octobre 2022, postérieures à l’audience du 8 septembre 2022, n’ont pas pu être produites antérieurement et sont ainsi également recevables. Il a été tenu compte de ces documents dans la mesure utile. En faisant preuve de la diligence requise, l’appelante aurait cependant pu produire antérieurement les notes d’honoraires des 3 novembre 2021, 29 novembre 2021, 7 avril 2022 et 10 août 2022. Il ne sera ainsi pas tenu compte des éléments figurant dans ces documents irrecevables.</w:t>
      </w:r>
    </w:p>
    <w:p>
      <w:r>
        <w:rPr>
          <w:b/>
        </w:rPr>
        <w:t>E. 2.3.1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Cette limitation ne vaut pas lorsque la maxime d’office est applicable, les conclusions des parties n’étant que des propositions qui ne lient pas le juge (art. 296 al. 3 CPC ; CACI 27 décembre 2023/265bis consid. 1.1.2).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 appel des conclusions sur la garde de l’enfant, d’autant que ces conclusions ne sont pas l’accessoire des conclusions initiales (Juge unique CACI 24 mars 2023/129). Ont également été jugées irrecevables les conclusions d’un appelant tendant à ce qu’il soit constaté que l’autorité parentale sur l’enfant soit exercée conjointement par les parents, alors qu’il n’avait pris en première instance aucune conclusion concernant l’autorité parentale (Juge unique CACI 1 er mars 2024/105 ; Juge unique CACI 2 novembre 2023/444).</w:t>
      </w:r>
    </w:p>
    <w:p>
      <w:r>
        <w:rPr>
          <w:b/>
        </w:rPr>
        <w:t>E. 2.3.2</w:t>
      </w:r>
    </w:p>
    <w:p>
      <w:r>
        <w:t>En l’occurrence, au vu de la maxime applicable, les nouvelles conclusions prises par l’appelant au pied de sa réponse du 16 janvier 2023, qui concernent la garde et l’entretien de ses filles, soit des objets déjà concernés par la procédure de première instance, sont recevables en tant qu’elles constituent une modification des conclusions de son appel. En revanche, la conclusion XII relative à la désignation d’une nouvelle psychologue est irrecevable dès lors qu’elle n’a aucun lien avec les conclusions déjà formulées en première instance.</w:t>
      </w:r>
    </w:p>
    <w:p>
      <w:r>
        <w:rPr>
          <w:b/>
        </w:rPr>
        <w:t>E. 3</w:t>
      </w:r>
    </w:p>
    <w:p>
      <w:r>
        <w:t>Attribution de la garde</w:t>
      </w:r>
    </w:p>
    <w:p>
      <w:r>
        <w:rPr>
          <w:b/>
        </w:rPr>
        <w:t>E. 3.1</w:t>
      </w:r>
    </w:p>
    <w:p>
      <w:r>
        <w:t>L’appelant reproche à l’autorité de première instance d’avoir attribué la garde exclusive des enfants à leur mère. S’il a d’abord fait valoir que les parties communiquaient régulièrement sur toutes les questions d’organisation liées aux enfants et que les conditions d’une garde alternée étaient ainsi réunies (appel 2, pp. 4 ss), il a ensuite sollicité l’attribution de la garde exclusive en sa faveur, au motif que l’appelante n’avait pas la capacité ni la volonté de coopérer avec lui et qu’elle manipulait leurs filles (réponse du 16 janvier 2023, pp. 26 ss). L’appelant reproche en particulier à l’appelante d’avoir informé J.________ et N.________ de la décision du premier juge d’enclasser les filles en école publique dès le mois de janvier 2023, alors que la décision sur la requête d’effet suspensif n’avait pas encore été rendue. L’appelante soutient qu’une garde partagée n’est pas envisageable en raison du conflit massif et de l’absence totale de communication entre les parties concernant les soins et l’éducation à donner à leurs enfants (réponse du 19 janvier 2023, pp. 2 ss). Elle a expliqué avoir parlé avec ses filles du changement d’école afin de connaître leur position avant de décider si elle allait interjeter appel contre la décision. L’appelante soutient que l’appelant, dont la capacité parentale ferait défaut, ne doit pas se voir attribuer la garde exclusive. Elle relève que cela serait contraire au système mis en place depuis octobre 2020 et contreviendrait à la stabilité des enfants qui subiraient une pression intolérable de la part de l’appelant. Elle exprime en outre des doutes quant à la possibilité pour l’appelant de mettre en œuvre une garde exclusive (déterminations du 30 janvier 2023).</w:t>
      </w:r>
    </w:p>
    <w:p>
      <w:r>
        <w:rPr>
          <w:b/>
        </w:rPr>
        <w:t>E. 3.2</w:t>
      </w:r>
    </w:p>
    <w:p>
      <w:r>
        <w:t>Dans le cadre d'une procédure de divorce ou d'une procédure de mesures protectrices de l'union conjugale et lorsque l'autorité parentale est exercée conjointement, le juge examine, selon le bien de l'enfant, la possibilité de la garde alternée, si le père, la mère ou l'enfant la demande (art. 298 al. 2 ter CC [Code civil suisse du 10 décembre 1907 ; RS 210]).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5A_49/2023 précité consid. 3.1.1).</w:t>
      </w:r>
    </w:p>
    <w:p>
      <w:r>
        <w:rPr>
          <w:b/>
        </w:rPr>
        <w:t>E. 3.3</w:t>
      </w:r>
    </w:p>
    <w:p>
      <w:r>
        <w:t>Le président a attribué la garde de J.________ et N.________ à l’appelante exclusivement. Il a d’abord relevé que le critère de l'existence d'une bonne capacité et volonté des parents de communiquer et coopérer faisait défaut en l’espèce. Les tentatives de médiation et de conciliation entre les parties n’avaient pas abouti. Les parents ne s’accordaient pas sur de nombreux aspects ayant trait à la prise en charge de leurs filles, notamment concernant leur scolarisation et leur suivi thérapeutique. Ces éléments laissaient présager des difficultés futures de collaboration et pouvaient avoir pour conséquence d’exposer les enfants, de manière récurrente, à une situation conflictuelle contraire à leurs intérêts. Le premier juge a également constaté qu’avant la séparation les filles étaient principalement prises en charge par leur mère. Bien que l’appelant ait pris des mesures pour s’occuper davantage de ses enfants, il avait des obligations professionnelles ne lui laissant que peu de temps. Il y avait en outre lieu de prendre en considération que depuis la séparation, la garde était exclusivement confiée à l’appelante et que J.________ et N.________ avaient signifié leur souhait de continuer avec ce système de garde (ordonnance, pp. 61 et 62). En l’espèce, il est constant qu’il existe un conflit massif entre les parents. Ils ont de nombreuses divergences concernant l’éducation de leurs enfants, notamment s’agissant de leur scolarité, de la gestion des écrans, de leurs heures de coucher ou encore des activités proposées. A ce stade, les deux parties admettent que les conditions d’une garde alternée ne sont pas réunies et la décision attaquée peut sur ce point être confirmée. Il s’agit ainsi de déterminer si l’intérêt des enfants commande d’attribuer la garde exclusive à la mère ou au père. Concernant la capacité de chaque parent à favoriser les contacts avec l'autre parent, il est relevé que les éléments au dossier laissent apparaître des comportements problématiques chez les deux parties. On remarque par exemple que J.________ évoque une divergence de « stratégie d’éducation » chez ses parents, ce qui laisse penser qu’elle a déjà entendu ce terme. Les parties sont fortement invitées à ne plus impliquer leurs filles dans leur conflit. Concernant les autres critères, le maintien de la situation antérieure paraît le plus à même d’apporter à J.________ et N.________ une certaine stabilité et répond au souhait exprimé par celles-ci lors de leurs auditions. L’appelante s'occupe personnellement de ses enfants, comme elle le faisait avant la séparation. Bien qu’il apparaisse que l’appelant soit en mesure de s’organiser pour assumer une garde exclusive de ses filles, cela imposerait à celles-ci de modifier le système mis en place jusqu’ici, qui fonctionne et qui leur convient. Il y a également lieu de relever que la présence de T.________ au domicile de l’appelant semble inquiéter la pédiatre des enfants, qui a indiqué qu’elle allait signaler la situation au service compétent. Les reproches élevés par l’appelant, notamment concernant la communication de la décision du premier juge concernant l’enclassement en école publique, ne suffisent pas à justifier l’attribution de la garde exclusive au père. On relèvera en particulier que la modification était prévue pour le 1 er janvier 2023 alors que l’ordonnance a été rendue le 24 novembre 2022 et que les explications de l’appelante selon lesquelles elle n’avait pas encore décidé si elle allait contester la décision semblent convaincantes. Cela étant, il aurait été préférable que les parties discutent ensemble de la manière dont les filles devaient être informées de cette décision et il est impératif qu’elles mettent tout en œuvre pour éviter qu’une telle situation se reproduise. En définitive, le maintien de la garde exclusive à la mère paraît le plus à même, en l’état, de préserver le bien de J.________ et N.________. La situation pourra être revue ultérieurement, étant en particulier souligné que les parties ont expliqué être en train de mettre en place une procédure d’accompagnement de coparentalité. Au vu de ce qui précède, le grief de l’appelant relatif au régime de garde doit être rejeté et le chiffre III du dispositif de l’ordonnance attaquée confirmé.</w:t>
      </w:r>
    </w:p>
    <w:p>
      <w:r>
        <w:rPr>
          <w:b/>
        </w:rPr>
        <w:t>E. 4</w:t>
      </w:r>
    </w:p>
    <w:p>
      <w:r>
        <w:t>Attribution du domicile conjugal</w:t>
      </w:r>
    </w:p>
    <w:p>
      <w:r>
        <w:rPr>
          <w:b/>
        </w:rPr>
        <w:t>E. 4.1</w:t>
      </w:r>
    </w:p>
    <w:p>
      <w:r>
        <w:t>L’appelante sollicite l’attribution en sa faveur du logement familial. Elle relève que l’intérêt de l’appelant à conserver ce logement dans lequel il a aménagé un bureau ne doit pas l’emporter sur l’intérêt supérieur des enfants. L’appelante invoque également le fait qu’elle pourrait elle aussi avoir l’utilité d’un bureau pour développer son activité de médiation (appel 1, p. 36).</w:t>
      </w:r>
    </w:p>
    <w:p>
      <w:r>
        <w:rPr>
          <w:b/>
        </w:rPr>
        <w:t>E. 4.2</w:t>
      </w:r>
    </w:p>
    <w:p>
      <w:r>
        <w:t>Si les époux ne parviennent pas à s'entendre au sujet de la jouissance de l'habitation conjugale, le juge l'attribue provisoirement à l'une des parties en faisant usage de son pouvoir d'appréciation (art. 176 al. 1 ch. 2 CC).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époux qui en tirera objectivement le plus grand bénéfice, vu ses besoins concrets (ATF 120 II 1 consid. 2c ; TF 5A_884/2022 et 5A_889/2022 du 14 septembre 2023 consid. 5.2).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5A_524/2017 du 9 octobre 2017 consid. 6.1).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5A_884/2022 et 5A_889/2022 précité consid. 5.2).</w:t>
      </w:r>
    </w:p>
    <w:p>
      <w:r>
        <w:rPr>
          <w:b/>
        </w:rPr>
        <w:t>E. 4.3</w:t>
      </w:r>
    </w:p>
    <w:p>
      <w:r>
        <w:t>Le premier juge a attribué le domicile conjugal à l’appelant. Il a relevé que l’appelante avait quitté le logement de la famille en novembre 2020 pour emménager à [...] où elle avait recréé un nouveau foyer. L’appelant était quant à lui demeuré au domicile conjugal et y avait aménagé un bureau lui permettant d’accueillir ses clients. Chaque partie avait ainsi créé un nouvel environnement familial et il n’y avait pas lieu de modifier la situation et d’imposer un nouveau déménagement aux enfants (ordonnance, p. 64). En l’espèce, il n’apparaît pas que l’appelante ait quitté la maison de [...] en novembre 2020 pour échapper provisoirement à un climat particulièrement tendu au sein du foyer ou encore sur ordre du juge. Comme l’a relevé le président, l’appelante s’est véritablement installée dans son nouvel appartement et a recréé un environnement familial dans lequel ses filles se sentent bien. L’appelant a quant à lui démontré avoir aménagé dans la maison un bureau dans lequel il télétravaille et accueille ses clients. Son activité indépendante, qui représente l’entier de son activité professionnelle, l’amène en effet régulièrement à rencontrer des clients, tandis que l’appelante travaille majoritairement en tant que salariée et explique exercer son activité indépendante à un taux de l’ordre de 10 %. J.________ et N.________, qui vont chez leur père une nuit par semaine et un week-end sur deux, continuent à pouvoir profiter de la maison et il n’apparaît pas qu’elles souffrent de cette situation. En définitive, le résultat de la pesée des intérêts auquel est parvenu le président ne prête pas le flanc à la critique et l’attribution provisoire du logement conjugal à l’appelant (chiffre II du dispositif de l’ordonnance attaquée) doit être confirmée. Partant, le grief est rejeté.</w:t>
      </w:r>
    </w:p>
    <w:p>
      <w:r>
        <w:rPr>
          <w:b/>
        </w:rPr>
        <w:t>E. 5</w:t>
      </w:r>
    </w:p>
    <w:p>
      <w:r>
        <w:t>Fixation des contributions d’entretien</w:t>
      </w:r>
    </w:p>
    <w:p>
      <w:r>
        <w:rPr>
          <w:b/>
        </w:rPr>
        <w:t>E. 5.1</w:t>
      </w:r>
    </w:p>
    <w:p>
      <w:r>
        <w:t>Les parties critiquent les montants des contributions d’entretien fixés dans l’ordonnance attaquée à verser par l’appelant en faveur de ses filles. L’appelante reproche en outre au premier juge d’avoir considéré qu’aucune pension n’était due en sa faveur. Dans ce cadre, les parties font valoir différents moyens concernant les revenus et les charges de la famille.</w:t>
      </w:r>
    </w:p>
    <w:p>
      <w:r>
        <w:rPr>
          <w:b/>
        </w:rPr>
        <w:t>E. 5.2.1</w:t>
      </w:r>
    </w:p>
    <w:p>
      <w:r>
        <w:t>Aux termes de l’art. 285 al. 1 CC, la contribution d’entretien doit correspondre aux besoins de l’enfant, ainsi qu’à la situation et aux ressources de ses père et mère. Selon l'art. 276 al. 1 CC, l'entretien de l'enfant est assuré par les soins, l'éducation et des prestations pécuniaires, ces trois éléments étant considérés comme équivalents (ATF 147 III 265 consid. 5.5 et réf. cit.). Les parents contribuent ensemble, chacun selon ses facultés, à l'entretien convenable de l'enfant et assument en particulier les frais de sa prise en charge, de son éducation, de sa formation et des mesures prises pour le protéger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Le versement d'une contribution d'entretien en espèces suppose toutefois une capacité contributive correspondante (art. 285 al. 1 CC), ce qui est le cas lorsque les revenus du parent intéressé excèdent ses propres besoins (ATF 147 III 265 consid. 5.5 et 8.1 ; TF 5A_476/2023 du 28 février 2024 consid. 4.3.1).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du 9 mars 2022 consid. 4.2).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consid. 5.6 ; TF 5A_441/2019 du 25 octobre 2019 consid. 3.2.2).</w:t>
      </w:r>
    </w:p>
    <w:p>
      <w:r>
        <w:rPr>
          <w:b/>
        </w:rPr>
        <w:t>E. 5.2.2</w:t>
      </w:r>
    </w:p>
    <w:p>
      <w:r>
        <w:t>A la requête d’un des conjoints et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(ATF 145 III 169 consid. 3.6 ; ATF 140 III 337 consid. 4.2.1 ; ATF 137 III 385 consid. 3.1 ; ATF 130 III 537 consid. 3.2 ; TF 5A_565/2022 du 27 avril 2023 consid. 3.1.1.1 ; TF 5A_409/2021 du 4 mars 2022 consid. 3.5.1).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du 5 juillet 2018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w:t>
      </w:r>
    </w:p>
    <w:p>
      <w:r>
        <w:rPr>
          <w:b/>
        </w:rPr>
        <w:t>E. 5.3.1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5.3.2.1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5.3.2.2</w:t>
      </w:r>
    </w:p>
    <w:p>
      <w:r>
        <w:t>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5.3.2.3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w:t>
      </w:r>
    </w:p>
    <w:p>
      <w:r>
        <w:rPr>
          <w:b/>
        </w:rPr>
        <w:t>E. 5.3.3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5.3.4</w:t>
      </w:r>
    </w:p>
    <w:p>
      <w:r>
        <w:t>Sur la base des constatations du premier juge, telles que corrigées ou complétées en fonction des griefs examinés ci-après ( infra consid. 5.4 ss), la situation des parties est la suivante, du 1 er novembre 2021 au 31 mars 2022 : Dès le 1 er avril 2022, il y a lieu de tenir compte de l’augmentation du salaire de l’appelante : Dès le 1 er juillet 2022, la base mensuelle de N.________, qui a eu 10 ans, doit être augmentée : Dès le 1 er septembre 2022, il convient de tenir compte des modifications concernant la charge d’amortissement de la dette hypothécaire des parties : Dès le 1 er janvier 2023, la situation doit être actualisée concernant les nouvelles primes d’assurances de la famille et l’augmentation du salaire de l’appelante : Dès le 1 er septembre 2024, la capacité contributive de l’appelante augmentera et des frais de télécommunication pourront être intégrés au budget de N.________. La situation se présentera ainsi comme suit : Situation financière de l’appelant</w:t>
      </w:r>
    </w:p>
    <w:p>
      <w:r>
        <w:rPr>
          <w:b/>
        </w:rPr>
        <w:t>E. 5.4.1</w:t>
      </w:r>
    </w:p>
    <w:p>
      <w:r>
        <w:t>L’appelante soutient que les revenus de l’appelant ont été déterminés de manière inexacte (appel 1, pp. 10 à 23).</w:t>
      </w:r>
    </w:p>
    <w:p>
      <w:r>
        <w:rPr>
          <w:b/>
        </w:rPr>
        <w:t>E. 5.4.2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précité consid. 4.2.1.1 ; TF 5A_565/2022 précité consid. 3.1.1.1). Dans certaines circonstances, il peut être fait abstraction des bilans présentant des situations comptables exceptionnelles, à savoir des bilans attestant de résultats particulièrement bons ou spécialement mauvais (TF 5A_1048/2021 du 11 octobre 2022 consid. 4.2 ; TF 5A_987/2020 du 24 février 2022 consid. 4.1 ; TF 5A_20/2020 du 28 août 2020 consid. 3.3).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 4.3.4 ; Stoudmann, Le divorce en pratique, 2 ème éd., Lausanne 2023,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 Dans un arrêt récent, le Tribunal fédéral a notamment considéré que l’autorité cantonale n’avait pas versé dans l’arbitraire en renonçant à se baser sur les comptes de l’entreprise individuelle d’une partie qui avait admis y avoir introduit à certaines occasions des charges personnelles (TF 5A_565/2022 précité consid. 3.1.4). Lorsque le juge dispose d’éléments qui lui permettent de reconstituer le bénéfice réalisé, il ne peut en revanche pas estimer les revenus sur la base des prélèvements privés (TF 5A_1048/2021 précité consid. 4.3 ; Stoudmann, op. cit. , p. 55).</w:t>
      </w:r>
    </w:p>
    <w:p>
      <w:r>
        <w:rPr>
          <w:b/>
        </w:rPr>
        <w:t>E. 5.4.3.1</w:t>
      </w:r>
    </w:p>
    <w:p>
      <w:r>
        <w:t>Le premier juge a arrêté le revenu mensuel net moyen de l’appelant à 10'864 fr. 60 en se fondant sur ses comptes pour les années 2018 à 2021, ainsi que sur les corrections du contrôleur TVA pour les années 2018 et 2019 (ordonnance, p. 71). L’appelant exerçant une activité indépendante qui génère des revenus fluctuants, il sied d’examiner en premier lieu le bénéfice net qu’il a réalisé durant plusieurs années. La période 2018-2021 retenue par le premier juge paraît adéquate compte tenu des circonstances. On intégrera également les résultats de 2022, produits en deuxième instance. Pour les années 2018 et 2019, il se justifie de tenir compte des corrections du chiffre d’affaires du contrôleur TVA. Ainsi, sur la base des pièces comptables disponibles, le bénéfice net moyen de l’appelant pour la période 2018-2022 s’élève à 123'691 fr. 20 ([159'536 fr. + 142'202 fr. + 123'057 fr. + 100'837 fr. + 92'824 fr.] / 5) par an, soit 10'307 fr. 60 par mois, ce qui correspond environ au revenu de 10'864 fr. 60 retenu par le premier juge pour la période 2018-2021.</w:t>
      </w:r>
    </w:p>
    <w:p>
      <w:r>
        <w:rPr>
          <w:b/>
        </w:rPr>
        <w:t>E. 5.4.3.2</w:t>
      </w:r>
    </w:p>
    <w:p>
      <w:r>
        <w:t>L’appelante se plaint de l’opacité de la situation financière de l’appelant. Elle fait valoir que le train de vie de ce dernier n’est pas compatible avec le revenu retenu en première instance et que l’appelant réalise en réalité un revenu mensuel moyen d’au moins 26'000 fr. (appel 1, pp. 10 ss). Il sied d’abord de souligner que le train de vie somptueux évoqué par l’appelante est principalement celui que les parties avaient en 2017 et 2018 alors qu’elles cumulaient deux revenus supérieurs à ceux des années suivantes (cf. réponse du 16 janvier 2023, pp. 13 à 15). Pour les années 2021 et 2022, l’appelant a produit des comptes détaillés avec justificatifs (pièces 507 et 508 produites le 11 mai 2023). Comme le fait valoir l’appelante (cf. en particulier pièces 174 et 175 produites le 26 mai 2023), l’examen de ces pièces révèle la prise en compte de frais purement privés et de revenus non annoncés. Constituent notamment des charges privées : les honoraires au conseil l’assistant dans la procédure de divorce (5'385 fr. en 2021 sous rubrique « honoraires à tiers »), les frais de déplacement de l’appelante (2'048 fr. en 2021), les additions de restaurants pour des repas privés (3'448 fr. en 2021 et 4'628 fr. en 2022) ou les frais de lunettes (2'303 fr. en 2022). Il y a par ailleurs lieu de considérer comme des revenus les honoraires de l’appelant perçus sur son compte privé (15'000 fr. le 25 juin 2021), les sommes versées sur son compte privé à titre de remboursement de charges professionnelles (2'457 fr. 10 en 2021 et 2'521 fr. 80 en 2022). On ne saurait toutefois admettre tous les postes invoqués par l’appelante. En particulier, les honoraires de 58'000 fr. crédités le 19 juin 2021 (cf. pièce 151/d produite le 24 novembre 2021) ont été comptabilisés régulièrement (cf. réponse du 16 janvier 2023, p. 13 et pièce 60 produite le 31 mai 2023). Il n’y a en outre pas lieu d’augmenter les recettes de l’appelant de 50'000 fr. en raison du fait qu’il consacre du temps à sa propre défense, notamment car l’appelante n’apporte aucun élément qui permettrait d’admettre que l’appelant aurait pu réaliser de tels revenus s’il ne s’investissait pas dans sa propre défense. On relèvera en particulier que l’appelant a très bien pu mettre à profit son temps libre (soirées et week-ends) pour ce faire. Enfin, le montant de 5'514 fr. 95 remboursé par l’assureur professionnel le 25 octobre 2021 avait été payé par le compte privé le 3 septembre 2021 (cf. pièce 151/d produite le 24 novembre 2021). S’agissant des autres éléments au dossier, on observe que les comptes de l’appelant pour la période 2018-2021 font état de prélèvements privés à hauteur de 177'958 fr. ([256'329 fr. + 170'912 fr. + 110'407 fr. + 174'184 fr.] / 4) par an en moyenne, soit 14'829 fr. 83 par mois. Etant donné qu’il existe de nombreux retraits et versements sur les comptes bancaires de l’appelant dont on ignore la cause, qu’il est notamment possible que l’appelant perçoive des honoraires en espèces (cf. pièce 490 produite le 2 septembre 2022) ou sur ses comptes privés (cf. versement du 25 juin 2021 susmentionné) et que l’on ne dispose des pièces justificatives comptables de l’appelant que pour les années 2021 et 2022, il est difficile de déterminer exactement son revenu réel. Si l’appelante rend vraisemblable qu’un tel revenu est supérieur au montant de 10'864 fr. 60 retenu en première instance, les éléments qu’elle apporte ne permettent pas de retenir qu’il atteindrait un montant de l’ampleur de celui allégué, soit 26'000 francs. Sur la base des indices susmentionnés, il y a lieu d’admettre que le revenu mensuel réel de l’appelant se rapproche d’un montant de l’ordre de 16'000 francs. Il s’agit d’ailleurs vraisemblablement du revenu auquel il pourrait prétendre s’il était employé (cf. pièce 11 produite le 5 décembre 2022).</w:t>
      </w:r>
    </w:p>
    <w:p>
      <w:r>
        <w:rPr>
          <w:b/>
        </w:rPr>
        <w:t>E. 5.5.1</w:t>
      </w:r>
    </w:p>
    <w:p>
      <w:r>
        <w:t>L’appelante fait grief au premier juge d’avoir tenu compte dans le budget de l’appelant de frais de logement excessifs (appel 1, pp. 23 à 25). L’appelant fait pour sa part valoir que ses frais de logement ont été sous-évalués (appel 2, p. 19).</w:t>
      </w:r>
    </w:p>
    <w:p>
      <w:r>
        <w:rPr>
          <w:b/>
        </w:rPr>
        <w:t>E. 5.5.2</w:t>
      </w:r>
    </w:p>
    <w:p>
      <w:r>
        <w:t>Si le débiteur est propriétaire de l'immeuble qu'il habite, il est tenu compte de ses frais de logement en incluant dans son minimum vital le montant des charges immobilières courantes, lesquelles comprennent notamment les intérêts hypothécaires, les impôts de droit public et les coûts (moyens) d'entretien (TF 5A_440/2022 du 14 juillet 2023 consid. 4.1 et réf. cit.), soit ceux permettant d’assurer la conservation de la propriété (et non les investissements aboutissant à une plus-value ; Juge unique CACI 9 novembre 2022 consid. 4.2.4.1 ; Juge unique CACI 29 octobre 2020/463 consid. 5.3.2).</w:t>
      </w:r>
    </w:p>
    <w:p>
      <w:r>
        <w:rPr>
          <w:b/>
        </w:rPr>
        <w:t>E. 5.5.3</w:t>
      </w:r>
    </w:p>
    <w:p>
      <w:r>
        <w:t>Le président a retenu que les coûts mensuels du logement occupé par l’appelant s’élevaient à 2'185 fr. 55, soit 1'290 fr. d’intérêts hypothécaires, 215 fr. 55 de taxe communale de consommation d’eau (2'586 fr. 50 / 12), 372 fr. d’acompte mensuel pour le gaz ([8'929 fr. 75 / 2] / 12), 21 fr. 65 pour le loyer dû à l’Etat de Vaud, 135 fr. ([810 fr. * 2] / 12) d’impôt foncier, 65 fr. 65 de prime d’assurance ECA, ainsi que 85 fr. 70 pour l’assurance bâtiment. Il a considéré qu’un cinquième de ces coûts relevaient de frais professionnels et a ainsi pris en considération un montant de 1'748 fr. 45 dans le budget de l’appelant. Le premier juge a en outre relevé que les frais d’électricité étaient déjà compris dans le montant de base du minimum vital (ordonnance, p. 72).</w:t>
      </w:r>
    </w:p>
    <w:p>
      <w:r>
        <w:rPr>
          <w:b/>
        </w:rPr>
        <w:t>E. 5.5.3.1</w:t>
      </w:r>
    </w:p>
    <w:p>
      <w:r>
        <w:t>S’agissant de l’eau, le premier juge s’est fondé sur une facture communale du 9 novembre 2020 concernant la consommation d’eau entre octobre 2019 et septembre 2020 d’un montant de 2'586 fr. 50 TTC (pièce 322 produite le 5 septembre 2022, p. 10). Les parties admettent finalement que ce montant comprend également la consommation d’eau du logement voisin (déterminations de l’appelant du 26 mai 2023, p. 28). Le montant à prendre en considération peut ainsi être réduit à 59 fr. par mois (708 fr. 10 / 12 ; cf. supra C.4.3).</w:t>
      </w:r>
    </w:p>
    <w:p>
      <w:r>
        <w:rPr>
          <w:b/>
        </w:rPr>
        <w:t>E. 5.5.3.2</w:t>
      </w:r>
    </w:p>
    <w:p>
      <w:r>
        <w:t>Concernant les frais de chauffage, l’appelant a produit une facture du 20 avril 2022 d’un montant de 8'929 fr. 75 HT pour la consommation de gaz entre avril 2021 et mars 2022. S’il n’est pas contesté que ce montant concerne également la consommation du logement voisin, l’appelante s’en prend à la répartition d’une moitié pour chaque logement opérée par le premier juge, ce qui serait excessif compte tenu du fait que l’appelant vit seul. Elle invoque qu’un montant mensuel de 100 fr. serait suffisant. On ne saurait suivre intégralement le raisonnement de l’appelante et il y a lieu d’intégrer les frais occasionnés par le fait que l’appelant accueille régulièrement ses enfants. Sur la base des nouvelles pièces produites en appel, on peut arrêter le montant à prendre en considération à 359 fr. 90 (4'318 fr. 64 / 12 ; cf. supra C.4.3).</w:t>
      </w:r>
    </w:p>
    <w:p>
      <w:r>
        <w:rPr>
          <w:b/>
        </w:rPr>
        <w:t>E. 5.5.3.3</w:t>
      </w:r>
    </w:p>
    <w:p>
      <w:r>
        <w:t>C’est à juste titre que le président a retenu que les frais d’électricité entraient dans le montant de base mensuel du minimum vital du droit des poursuites, étant précisé que la consommation d’électricité liée à la recharge du véhicule électrique de l’appelant est une charge qui doit être examinée avec ses frais de transport.</w:t>
      </w:r>
    </w:p>
    <w:p>
      <w:r>
        <w:rPr>
          <w:b/>
        </w:rPr>
        <w:t>E. 5.5.3.4</w:t>
      </w:r>
    </w:p>
    <w:p>
      <w:r>
        <w:t>Contrairement à ce que soutient l’appelante (appel 1, p. 25), il y a lieu de prendre en considération les taxes de droit public dans le budget d’une partie qui est propriétaire d’un immeuble (cf. supa consid. 5.5.2). C’est ainsi à raison que le premier juge a tenu compte des frais relatifs à l’impôt foncier du logement familial dans le budget de l’appelant. Il ressort au demeurant des décomptes de l’administration fiscale datés du 14 octobre 2021 que cet impôt s’élevait en 2021 à 1’620 fr., soit 810 fr. pour chaque copropriétaire (cf. pièce 152 produite le 24 novembre 2021, pp. 29 à 31) et que c’est l’appelant qui a payé l’intégralité de cette somme le 28 octobre 2021. Les relevés bancaires de l’appelant font également état de deux paiements de 810 fr. à l’administration fiscale le 16 novembre 2020 (cf. pièce 151/d produite le 24 novembre 2021). Dans ces circonstances, la comptabilisation d’un montant mensuel de 135 fr. ([810 fr. x 2] / 12) à charge de l’appelant ne prête pas le flanc à la critique.</w:t>
      </w:r>
    </w:p>
    <w:p>
      <w:r>
        <w:rPr>
          <w:b/>
        </w:rPr>
        <w:t>E. 5.5.3.5</w:t>
      </w:r>
    </w:p>
    <w:p>
      <w:r>
        <w:t>Enfin, comme le soutient l’appelant (appel 2, p. 19), on ne saurait retrancher un cinquième des frais de logement privé de l’appelant, en raison du télétravail qu’il effectue, car il n’a pas été tenu compte de tels frais dans ses comptes professionnels.</w:t>
      </w:r>
    </w:p>
    <w:p>
      <w:r>
        <w:rPr>
          <w:b/>
        </w:rPr>
        <w:t>E. 5.5.3.6</w:t>
      </w:r>
    </w:p>
    <w:p>
      <w:r>
        <w:t>Dès lors que les autres postes de frais de logement retenus dans la décision attaquée ne sont pas contestés, ils peuvent être confirmés. Le montant à prendre en considération dans le budget de l’appelant s’élève à 2’016 fr. 90, soit 1'290 fr. d’intérêts hypothécaires, 59 fr. pour la consommation d’eau, 359 fr. 90 pour la consommation de gaz, 21 fr. 65 pour le loyer dû à l’Etat de Vaud, 135 fr. d’impôt foncier, 65 fr. 65 de prime d’assurance ECA, ainsi que 85 fr. 70 pour l’assurance bâtiment.</w:t>
      </w:r>
    </w:p>
    <w:p>
      <w:r>
        <w:rPr>
          <w:b/>
        </w:rPr>
        <w:t>E. 5.6.1</w:t>
      </w:r>
    </w:p>
    <w:p>
      <w:r>
        <w:t>L’appelante reproche au président d’avoir considéré que l’appelant supportait des frais médicaux mensuels non remboursés de 138 fr. 80. Un tel montant résulterait de l’intégration de frais exceptionnels et seul un montant de 83 fr. par mois devrait être retenu (appel 1, pp. 25 et 26). L’appelant soutient pour sa part qu’il y a lieu d’ajouter à ses charges mensuelles un montant d’à tout le moins 86 fr. pour ses frais de dentiste (appel 2, pp. 20 et 21).</w:t>
      </w:r>
    </w:p>
    <w:p>
      <w:r>
        <w:rPr>
          <w:b/>
        </w:rPr>
        <w:t>E. 5.6.2</w:t>
      </w:r>
    </w:p>
    <w:p>
      <w:r>
        <w:t>Les frais médicaux non couverts par une assurance sont également pris en compte dans le minimum vital du droit des poursuites, dans la mesure où ils sont liés à des traitements ordinaires, réguliers et nécessaires, en cours ou imminents (ATF 129 III 242 consid. 4.2 ; TF 5A_991/2014 du 27 mai 2015 consid. 2.1 et réf. cit.). Le montant de la franchise et la part des frais médicaux qui demeure à la charge de l'assuré peuvent être ainsi inclus dans le minimum vital après avoir été mensualisés, lorsqu'il est certain que l'intéressé devra assumer des frais médicaux qui dépasseront la franchise, par exemple en cas de maladie chronique (ATF 129 III 242, JdT 2003 II 104 ; TF 5A_266/2014 du 11 juillet 2014 consid. 8.2.2). Leur quotité doit être établie (TF 5A_730/2020 du 21 juin 2021 consid. 5.2.2.4.1). De même, les frais dentaires sont pris en compte dans le minimum vital du droit des poursuites s’il s’agit de frais effectifs et réguliers (Stoudmann, op. cit. , p. 175 et réf. cit. ad note no 645).</w:t>
      </w:r>
    </w:p>
    <w:p>
      <w:r>
        <w:rPr>
          <w:b/>
        </w:rPr>
        <w:t>E. 5.6.3</w:t>
      </w:r>
    </w:p>
    <w:p>
      <w:r>
        <w:t>Le premier juge a tenu compte dans le budget de l’appelant de frais médicaux non remboursés de 138 fr. 80 ([425 fr. 80 + 1’239 fr. 60] / 12) par mois, mais n’a en revanche pas retenu les frais de dentiste allégués de 228 fr. 20 par mois au motif que de tels frais étaient pris en charge par l’assurance complémentaire de l’appelant (ordonnance, p. 73). Les pièces produites par l’appelant ne suffisent pas à rendre vraisemblable l’existence de frais médicaux liés à des traitements ordinaires, réguliers et nécessaires, en cours ou imminents. Plus particulièrement, il apparaît que le suivi psychothérapique de l’appelant n’a duré que quelques semaines. On ignore au demeurant à quoi correspondent les achats en pharmacie de 54 fr. 20 et 425 fr. 80, ainsi que si l’appelant supporte régulièrement de tels frais. On peut toutefois admettre un montant annuel de 300 fr. – soit 25 fr. par mois – correspondant à sa franchise qui a été entièrement utilisée deux années de suite. S’agissant des frais dentaires, on ignore quel montant a été pris en charge par les assurances complémentaires de l’appelant en 2020. En 2021, sur le total de 2'572 fr. 35, seuls 1'057 fr. 05 sont demeurés à la charge de l’appelant (cf. pièce 309 produite le 18 mars 2022 ; pièce 323 produite le 5 septembre 2022). Partant, il sera tenu compte d’un montant mensuel de 88 fr. (1'057 fr. 05 /12) dans le budget de l’appelant pour ses frais dentaires prévisibles.</w:t>
      </w:r>
    </w:p>
    <w:p>
      <w:r>
        <w:rPr>
          <w:b/>
        </w:rPr>
        <w:t>E. 5.7.1</w:t>
      </w:r>
    </w:p>
    <w:p>
      <w:r>
        <w:t>L’appelante soutient qu’il n’y a pas lieu d’intégrer au budget de l’appelant le forfait de 130 fr. pour les frais de télécommunication retenu par le premier juge (ordonnance, p. 72), car cette charge a déjà été comptabilisée dans les charges professionnelles de l’appelant (appel 1, p. 26).</w:t>
      </w:r>
    </w:p>
    <w:p>
      <w:r>
        <w:rPr>
          <w:b/>
        </w:rPr>
        <w:t>E. 5.7.2</w:t>
      </w:r>
    </w:p>
    <w:p>
      <w:r>
        <w:t>Au vu de la comptabilité commerciale de l’appelant (cf. pièces 507, 508/b et 508/d produites le 11 mai 2023), il y a en effet lieu de considérer que ce dernier ne supporte pas, à titre privé, de charge effective pour ses frais de télécommunication. Partant, il sied de supprimer le forfait de télécommunication de 130 fr. dans les dépenses de l’appelant.</w:t>
      </w:r>
    </w:p>
    <w:p>
      <w:r>
        <w:rPr>
          <w:b/>
        </w:rPr>
        <w:t>E. 5.8.1</w:t>
      </w:r>
    </w:p>
    <w:p>
      <w:r>
        <w:t>L’appelante se plaint de la prise en compte dans le budget de l’appelant de l’augmentation des coûts d’amortissement des hypothèques grevant le logement familial, par 1'031 fr. 05, dès le 1 er septembre 2022 (appel 1, p. 27). Elle fait valoir que cette augmentation aurait sa cause dans le fait que les contributions d’entretien versées par l’appelant étaient totalement insuffisantes pour qu’elle s’acquitte de ses propres primes d’amortissement indirect. L’appelant reproche au premier juge d’avoir refusé de retenir une charge mensuelle de 464 fr. 90 (5’578 fr. 70 / 12) à titre de frais d’amortissement indirect du logement familial (appel 2, pp. 19 et 20).</w:t>
      </w:r>
    </w:p>
    <w:p>
      <w:r>
        <w:rPr>
          <w:b/>
        </w:rPr>
        <w:t>E. 5.8.2</w:t>
      </w:r>
    </w:p>
    <w:p>
      <w:r>
        <w:t>Si les moyens financiers des époux le permettent, l'amortissement de la dette hypothécaire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réf. cit. ; TF 5A_440/2022 précité consid. 3.1 ; TF 5A_979/2021 du 2 août 2022 consid. 4.2.1). Le même principe devrait valoir pour l’amortissement indirect par le paiement de primes d’assurance-vie (Stoudmann, op. cit. , p. 189).</w:t>
      </w:r>
    </w:p>
    <w:p>
      <w:r>
        <w:rPr>
          <w:b/>
        </w:rPr>
        <w:t>E. 5.8.3</w:t>
      </w:r>
    </w:p>
    <w:p>
      <w:r>
        <w:t>Le président a retenu dans les charges de l’appelant un montant mensuel de 459 fr. 55 (5'514 fr. 95 / 12) à titre d’amortissement du 1 er décembre 2021 au 31 août 2022. Dès le 1 er septembre 2022, le montant retenu a été augmenté à 1'490 fr. 60 ([11'003 fr. 65 / 12] + [1'720 fr. 75 / 3] ; ordonnance, p. 73). Le premier juge a au demeurant considéré que rien n’indiquait que l’assurance-vie souscrite par l’appelant auprès de Generali servait à l’amortissement indirect du logement familial. Il n’en a ainsi pas tenu compte dans les charges de l’appelant. On peut admettre que l’appelant s’est acquitté d’une charge annuelle de 5'578 fr. 70 (cf. pièce 40 produite le 2 novembre 2021 et pièce 156/e produite le 24 novembre 2021), soit la prime de son assurance-vie auprès de Generali, en amortissement indirect de la dette hypothécaire (cf. également allégué 68). Il y a dès lors lieu de retenir que l’amortissement à charge de l’appelant s’élevait à 924 fr. 45 par mois ([5’514 fr. 95 + 5’578 fr. 70] / 12) jusqu’à l’application des nouvelles conditions communiquées le 7 septembre 2022 par Helvetia. Depuis lors, le montant de l’amortissement mensuel à charge de l’appelant est de 1’490 fr. 50 ([(1’720 fr. 75 x 4) + 11’003 fr. 65] / 12). L’effectivité de cette charge a en effet été établie, peu importe les raisons pour lesquelles elle a augmenté. Les parties ne remettant pas en cause la prise en compte de la modification à compter du 1 er septembre 2022 opérée par le premier juge, c’est cette date qui sera retenue. Depuis lors, l’appelante ne supporte plus de charge d’amortissement.</w:t>
      </w:r>
    </w:p>
    <w:p>
      <w:r>
        <w:rPr>
          <w:b/>
        </w:rPr>
        <w:t>E. 5.9.1</w:t>
      </w:r>
    </w:p>
    <w:p>
      <w:r>
        <w:t>L’appelant reproche au premier juge de n’avoir pas pris en considération dans son budget la part privée de ses frais de déplacements, qu’il chiffre à 601 fr. 20 par mois (273 fr. de frais divers et 328 fr. 20 de leasing ; appel 2, p. 21).</w:t>
      </w:r>
    </w:p>
    <w:p>
      <w:r>
        <w:rPr>
          <w:b/>
        </w:rPr>
        <w:t>E. 5.9.2</w:t>
      </w:r>
    </w:p>
    <w:p>
      <w:r>
        <w:t>Le budget établi par le président n’inclut aucune charge de transport ou de leasing chez l’appelant (ordonnance, p. 72). En 2021 et 2022, les frais de déplacements de l’appelant ont été intégralement déduits dans ses charges professionnelles. Toutefois, conformément aux directives de l’administration fiscale genevoise (cf. pièce 44 produite le 25 mai 2023), une somme fictive de 10'560 fr. a été systématiquement mise à l’actif du bilan de l’appelant pour tenir compte de l’utilisation privée de son véhicule. Sur le principe, on peut dès lors admettre la prise en compte de frais effectifs liés à l’utilisation privée du véhicule, à concurrence de 880 fr. par mois (10'560 fr. / 12). A cet égard, il ressort des pièces comptables de l’appelant que ses frais de déplacements s’élèvent à tout le moins à 1'520 fr. par mois ([8'395 fr. / 12] + 820 fr. 55). Il se justifie ainsi de prendre en considération dans le budget de l’appelant le montant de 601 fr. 20 qu’il invoque, qui correspond à environ 2/5 ème des frais effectifs.</w:t>
      </w:r>
    </w:p>
    <w:p>
      <w:r>
        <w:rPr>
          <w:b/>
        </w:rPr>
        <w:t>E. 5.10</w:t>
      </w:r>
    </w:p>
    <w:p>
      <w:r>
        <w:t>Dans les tableaux ci-dessus ( supra consid. 5.3.4), il a été procédé à un nouveau calcul de la charge fiscale de l’appelant. Situation financière de l’appelante</w:t>
      </w:r>
    </w:p>
    <w:p>
      <w:r>
        <w:rPr>
          <w:b/>
        </w:rPr>
        <w:t>E. 5.11.1</w:t>
      </w:r>
    </w:p>
    <w:p>
      <w:r>
        <w:t>L’appelante reproche au premier juge d’avoir surévalué ses revenus (appel 1, p. 28), tandis que l’appelant sollicite l’imputation d’un revenu hypothétique mensuel supplémentaire d’au moins 10’000 fr. (appel 2, pp. 13 ss).</w:t>
      </w:r>
    </w:p>
    <w:p>
      <w:r>
        <w:rPr>
          <w:b/>
        </w:rPr>
        <w:t>E. 5.11.2</w:t>
      </w:r>
    </w:p>
    <w:p>
      <w:r>
        <w:t>Le versement d’actions peut constituer une forme de salaire en nature, laquelle doit être prise en compte dans le revenu (Juge unique CACI 8 mai 2023/193 consid. 5.2.2 ; Juge unique CACI 5 septembre 2022/451 consid. 10.4.2). En matière fiscale, la remise d’actions au collaborateur est imposée au moment de l’acquisition. La prestation imposable correspond à la valeur vénale de la participation diminuée, le cas échéant, de son prix d’acquisition (art. 17b al. 1 LIFD [loi fédérale sur l’impôt fédéral direct du 14 décembre 1990 ; RS 642.11]).</w:t>
      </w:r>
    </w:p>
    <w:p>
      <w:r>
        <w:rPr>
          <w:b/>
        </w:rPr>
        <w:t>E. 5.11.3.1</w:t>
      </w:r>
    </w:p>
    <w:p>
      <w:r>
        <w:t>Le président a retenu un revenu mensuel net de 5’254 fr. 30 jusqu’au 31 mars 2022 et de 6’083 fr. 95 dès le 1 er avril 2022 pour l’activité salariée de l’appelante de 60 % pour le compte de [...]. Les parties ne formulent aucun grief par rapport à ces montants, qui ressortent des pièces au dossier (ordonnance, p. 66).</w:t>
      </w:r>
    </w:p>
    <w:p>
      <w:r>
        <w:rPr>
          <w:b/>
        </w:rPr>
        <w:t>E. 5.11.3.2</w:t>
      </w:r>
    </w:p>
    <w:p>
      <w:r>
        <w:t>Le premier juge a par ailleurs considéré que l’appelante réalisait un revenu mensuel net moyen de 1'326 fr. pour son activité indépendante de médiatrice, ainsi que pour la création et le lancement d’une start-up (ordonnance, p. 66). Comme l’invoque l’appelante, le total d’honoraires en 2021 de 32’620 fr. comprend le versement par C.________ SA d’un montant de 25’000 fr. le 2 juin 2021 (cf. pièce 14 produite le 2 novembre 2021 et pièce 552 A produite le 28 avril 2023) correspondant à la compensation d’une perte de fortune. La décision entreprise est erronée sur ce point, le président ayant ajouté aux bénéfices de l’appelante un montant de 25’000 francs. En écartant l’année 2020, dont le résultat est particulièrement bas, semble-t-il compte tenu de l’impact de la crise sanitaire sur l’activité de l’appelante cette année-là, le revenu mensuel moyen provenant des activités indépendantes de l’appelante peut être estimé à environ 1’115 fr. ([(24’294 fr. + 12’881 fr. 45 + 11’898 fr. + 4’453 fr.) / 4] / 12). Ce montant ne correspond toutefois pas à la réalité, puisque l’appelante semble déduire un certain nombre de charges privées dans ses frais professionnels. Ses frais généraux représentent en effet 86 % de son chiffre d’affaires en 2017, 62 % en 2018, 73 % en 2019, 99 % en 2020, 64 % en 2021 et 76 % en 2022, alors que l’appelante n’a ni employé, ni bureau à louer. Si, comme le fait valoir l’appelante, certaines charges sont fixes et ne dépendent pas de son chiffre d’affaires, il apparaît que certaines charges sont excessives au vu des activités indépendantes exercées (que l’appelante évalue à un taux de 10 %). Ses justificatifs comptables font état de frais de représentation conséquents comprenant des additions de restaurants souvent luxueux avec plusieurs couverts, parfois le soir ou le week-end, ainsi que des frais d’habillement et de déplacements importants (cf. pièce 111 produite le 24 novembre 2021 ; pièce 552 produite le 28 avril 2023). Selon toute vraisemblance, les bénéfices précités ont par conséquent été sous-évalués. Partant, il sera tenu compte d’un montant mensuel de 1’500 francs. L’appelant soutient que l’appelante n’exploite pas pleinement sa capacité de travail. Il expose qu’en sus de son activité salariée, l’appelante serait en mesure de réaliser un revenu hypothétique de 5’000 fr. par mois pour son activité de médiatrice, ainsi que de 5'000 fr. par mois pour son activité de fondatrice et administratrice de C.________ SA. Il est d’abord souligné que, compte tenu de la prise en charge par l’appelante de ses filles durant la semaine – lesquelles ont de nombreux rendez-vous médicaux et loisirs – l’activité effectivement réalisée par l’appelante (soit activité salariée de 60 % et activités indépendantes accessoires générant un revenu mensuel moyen de 1’500 fr.) apparaît suffisante au regard de la jurisprudence en la matière, jusqu’à l’entrée en secondaire de N.________. Depuis le 1 er septembre 2024, on peut en revanche attendre de l’appelante un taux d’activité de 80 %. A cet égard, il sied de considérer que, compte tenu de la formation de l’appelante, de son expérience et de ses différentes activités, elle pourrait réaliser – par un travail indépendant ou salarié – un revenu de l’ordre 2’000 fr. par mois en complément du revenu de son activité salariée actuelle. Le montant de 10’000 fr. invoqué par l’appelant paraît manifestement excessif au vu des éléments au dossier. On ne saurait en particulier considérer que l’activité accessoire de médiatrice de l’appelante pourrait lui rapporter 60’000 fr. net par an sur la base de son chiffre d’affaires 2018, soit d’un revenu brut, alors que l’appelante a expliqué avoir perçu cette année-là des honoraires concernant son activité pour l’année précédente. Quant aux perspectives de revenus liés à C.________ SA, on ne voit pas comment elles pourraient atteindre 5’000 fr. par mois. Il apparaît que le travail de l’appelante s’est principalement limité aux opérations de création de la société et qu’elle n’a ensuite assumé qu’une activité d’administratrice non rémunérée, aujourd’hui terminée. Enfin, elle n’a à ce jour pas perçu de dividendes. Concernant les 100 actions de C.________ SA remises à l’appelante, il apparaît qu’elles constituaient une rémunération exceptionnelle perçue en 2020 et les éléments au dossier ne permettent pas de considérer que l’appelante pourrait percevoir une telle rémunération chaque année, de sorte qu’il n’en sera pas tenu compte dans la fixation de sa capacité contributive. Partant, le revenu total à prendre en considération pour l’appelante est de 6'754 fr. 30 (5’254 fr. 30 + 1’500 fr.) jusqu’au 31 mars 2022, 7'583 fr. 95 (6’083 fr. 95 + 1’500 fr.) du 1 er avril au 31 décembre 2022, 7'749 fr. 20 (6'249 fr. 20 + 1'500 fr.) du 1 er janvier 2023 au 31 août 2024 et 8'249 fr. 20 (6'249 fr. 20 + 2’000 fr.) depuis lors.</w:t>
      </w:r>
    </w:p>
    <w:p>
      <w:r>
        <w:rPr>
          <w:b/>
        </w:rPr>
        <w:t>E. 5.12.1</w:t>
      </w:r>
    </w:p>
    <w:p>
      <w:r>
        <w:t>L’appelante fait valoir qu’il y a lieu de tenir compte dans son budget de frais médicaux non remboursés de 153 fr. 80 par mois, soit le montant moyen ressortant de ses décomptes d’assurance-maladie de janvier 2018 à novembre 2022 (appel 1, p. 28). Elle requiert en outre la prise en compte de ses frais dentaires, par 41 fr. 85 par mois jusqu’au 31 décembre 2022 et par 323 fr. 75 par mois depuis lors (appel 1, p. 29).</w:t>
      </w:r>
    </w:p>
    <w:p>
      <w:r>
        <w:rPr>
          <w:b/>
        </w:rPr>
        <w:t>E. 5.12.2</w:t>
      </w:r>
    </w:p>
    <w:p>
      <w:r>
        <w:t>Le premier juge a évalué les frais médicaux non remboursés de l’appelante à 91 fr. 85 ([300 fr. + 802 fr. 35] / 12) par mois et ses frais dentaires à 14 fr. 55 (174 fr. 45 / 12) par mois (ordonnance, pp. 67 et 69). Les pièces produites par l’appelante permettent d’admettre la régularité du paiement de la franchise et d’une participation aux frais médicaux assurés ressortant des relevés 2021 et 2022, ainsi que des années précédentes. On ne saurait toutefois prendre en considération les coûts des traitements non assurés invoqués par l’appelante sur la seule base des décomptes non détaillés produits. On ignore en effet tout du type de traitements dont il s’agit, si ce n’est qu’ils ne sont pas pris en charge par l’assurance-maladie obligatoire. Partant, on peut confirmer le montant mensualisé retenu par le président sur la base du décompte de 2021 de 91 fr. 85, qui correspond au franc près à la mensualisation pour 2022. S’agissant des frais dentaires, le traitement proposé pour la parodontite diagnostiquée apparaît ponctuel et aucun élément ne permet de retenir des coûts réguliers de 3’885 fr. 15. On peut en revanche admettre la régularité des autres frais dentaires plus généraux pour un montant moyen annuel de 500 fr., soit 42 fr. par mois.</w:t>
      </w:r>
    </w:p>
    <w:p>
      <w:r>
        <w:rPr>
          <w:b/>
        </w:rPr>
        <w:t>E. 5.13.1</w:t>
      </w:r>
    </w:p>
    <w:p>
      <w:r>
        <w:t>L’appelante invoque des frais de parking de 223 fr. par mois, des frais de carburant de 139 fr. 30 par mois et des frais fixes liés au véhicule de 304 fr. 85 par mois (appel 1, pp. 29 à 31). L’appelant fait valoir que l’intégralité des frais de transport et de leasing de l’appelante sont comptabilisés dans les charges de son activité indépendante (appel 2, pp. 17 et 18).</w:t>
      </w:r>
    </w:p>
    <w:p>
      <w:r>
        <w:rPr>
          <w:b/>
        </w:rPr>
        <w:t>E. 5.13.2</w:t>
      </w:r>
    </w:p>
    <w:p>
      <w:r>
        <w:t>Le premier juge a intégré au budget de l’appelante des frais de transport mensuels de 138 fr. 20 pour le carburant nécessaire à deux trajets par semaine jusqu’à son travail, ainsi que des frais de leasing de 649 fr. 20 (ordonnance, p. 67). Il n’a pas tenu compte de frais de parking, car il a considéré que de tels frais n’avaient pas été prouvés par pièces (ordonnance p. 68). Dans ses comptes, l’appelante a indiqué des frais de véhicule de 1'959 fr. en 2021 et de 3'020 fr. en 2022 (cf. pièce 14bis produite le 5 décembre 2022 ; pièce 551 produite le 28 avril 2023). Il a déjà été tenu compte du caractère excessif de ces montants dans le calcul du revenu d’indépendante de l’appelante (cf. supra consid. 5.11.3.2). S’agissant des charges privées de l’appelante, comme le soutient cette dernière, il y a lieu de tenir compte de l’usage du véhicule lié à la présence d’enfants à transporter (Stoudmann, op. cit. , p. 193 et réf. cit. ad n. 766). Ainsi, en n’admettant que deux trajets de 22 km par semaine pour calculer ses frais d’essence, le président a sous-estimé les charges effectives de l’appelante. Celle-ci soutient parcourir 168,9 km par semaine pour des trajets obligatoires en prenant toutefois en compte un trajet pour N.________ chez sa psychologue une fois par semaine, au lieu d’une fois toutes les deux semaines, ainsi que de trois trajets à l’école effectués par l’appelant chaque semaine (du jeudi après-midi au vendredi matin), respectivement une semaine sur deux (vendredi après-midi). Partant, on tiendra compte de 134 km par semaine. Le calcul de l’appelante peut au surplus être admis. Par conséquent, on retiendra dans son budget 111 fr. par mois de frais d’essence ([134 km x 4 semaines / 9,7 litres] x 2). L’appelante a produit des pièces qui permettent de conclure qu’elle doit s’acquitter de frais de parking d’environ 3 fr. par heure lorsqu’elle se rend à son travail à [...] et qu’elle supporte dès lors effectivement une charge mensuelle de 223 fr. par mois à ce titre (cf. pièce 16 produite le 5 décembre 2022 et pièce 114 produite le 28 avril 2023). Sur la base des pièces produites, ses frais fixes liés à son véhicule (taxe, assurance, garage, vignette, etc.) peuvent être estimés à environ 3'370 fr. par an, ainsi que 7'790 fr. 40 de leasing (649 fr. 20 x 12). Il se justifie toutefois de considérer que seule une part de 9/10 èmes de ces frais constitue des frais privés, l’appelante utilisant également son véhicule pour son activité indépendante. C’est un montant de 930 fr. par mois ([(3'370 fr. + 7'790 fr. 40) x 0.9] / 12) qui sera ainsi pris en considération. En définitive, les frais de déplacements mensuels de l’appelante peuvent être évalués à 1'264 fr. (111 fr. + 223 fr. + 930 fr.).</w:t>
      </w:r>
    </w:p>
    <w:p>
      <w:r>
        <w:rPr>
          <w:b/>
        </w:rPr>
        <w:t>E. 5.14.1</w:t>
      </w:r>
    </w:p>
    <w:p>
      <w:r>
        <w:t>L’appelant reproche au premier juge d’avoir intégré au budget de l’appelante un forfait de télécommunication de 130 fr. et un forfait pour les assurances privées de 50 fr. (ordonnance p. 67), alors que l’appelante aurait intégralement déduit de telles charges dans le cadre de son activité d’indépendante (appel 2, p. 18).</w:t>
      </w:r>
    </w:p>
    <w:p>
      <w:r>
        <w:rPr>
          <w:b/>
        </w:rPr>
        <w:t>E. 5.14.2</w:t>
      </w:r>
    </w:p>
    <w:p>
      <w:r>
        <w:t>Il est vrai que l’appelante a déduit des frais de télécommunication dans ses charges professionnelles à hauteur de 1'459 fr. en 2021 et de 1'074 fr. 50 en 2022. Elle supporte toutefois des frais effectifs d’environ 1'650 fr. par an ([47 fr. 20 + 75 fr. + 15 fr. 35] x 12). Il se justifie ainsi de tenir compte dans son budget des frais de télécommunication non déduits dans ses charges d’indépendante. Au vu des montants précités, le forfait de 130 fr. apparaît toutefois excessif et peut être réduit à 50 fr. ([1'650 fr. – 1'074 fr.] / 12 = 48 fr.). S’agissant des assurances privées, il a été démontré que l’appelante s’est en particulier acquittée de primes de 330 fr. et 472 fr. 10 (protection juridique et objets de valeurs) qui n’ont pas été comptabilisées dans ses charges professionnelles. Le forfait mensuel de 50 fr. peut ainsi être maintenu.</w:t>
      </w:r>
    </w:p>
    <w:p>
      <w:r>
        <w:rPr>
          <w:b/>
        </w:rPr>
        <w:t>E. 5.15.1</w:t>
      </w:r>
    </w:p>
    <w:p>
      <w:r>
        <w:t>L’appelant fait valoir qu’il n’y a aucune raison d’ajouter au minimum vital de l’appelante des frais de repas, car elle déduit déjà de ses charges professionnelles des frais de repas disproportionnés (déterminations du 26 mai 2023, pp. 30, 31 et 34).</w:t>
      </w:r>
    </w:p>
    <w:p>
      <w:r>
        <w:rPr>
          <w:b/>
        </w:rPr>
        <w:t>E. 5.15.2</w:t>
      </w:r>
    </w:p>
    <w:p>
      <w:r>
        <w:t>Le premier juge a intégré au budget de l’appelante des frais de repas pour un montant de 86 fr. 80, soit 10 fr. par repas, deux fois par semaine (ordonnance, p. 67). Dans ses comptes, l’appelante a indiqué avoir supporté des frais pour le logement et les repas pris hors du domicile de 5’535 fr. en 2021 et de 4'952 fr. en 2022 (cf. pièce 14bis produite le 5 décembre 2022 et pièce 551 produite le 28 avril 2023). Il a déjà été tenu compte du caractère excessif de ces montants dans le calcul du revenu d’indépendante de l’appelante (cf. supra consid. 5.11.3.2) et on ne saurait par conséquent écarter de son budget les frais de repas qu’elle supporte en lien avec son activité salariée. Le calcul du premier juge n’étant au demeurant pas critiquable, le montant de 86 fr. 80 peut être confirmé.</w:t>
      </w:r>
    </w:p>
    <w:p>
      <w:r>
        <w:rPr>
          <w:b/>
        </w:rPr>
        <w:t>E. 5.16</w:t>
      </w:r>
    </w:p>
    <w:p>
      <w:r>
        <w:t>Dans les tableaux ci-dessus ( supra consid. 5.3.4), il a été procédé à un nouveau calcul de la charge fiscale de l’appelante. Besoins de J.________ et N.________</w:t>
      </w:r>
    </w:p>
    <w:p>
      <w:r>
        <w:rPr>
          <w:b/>
        </w:rPr>
        <w:t>E. 5.17.1</w:t>
      </w:r>
    </w:p>
    <w:p>
      <w:r>
        <w:t>L’appelante fait grief au premier juge d’avoir considéré que les frais d’écolage privé de ses filles ne seraient plus dus à compter du 1 er janvier 2023 (ordonnance, p. 76). Elle relève à titre subsidiaire que si J.________ et N.________ devaient être scolarisées en école publique, il y aurait lieu de tenir compte des frais de cantine et de garde supplémentaires (appel 1, p. 32). L’appelant invoque pour sa part que la charge d’écolage privé doit être supportée par moitié par chaque parent, selon la convention conclue tacitement par les parties durant la vie commune (appel 2, pp. 24 et 25).</w:t>
      </w:r>
    </w:p>
    <w:p>
      <w:r>
        <w:rPr>
          <w:b/>
        </w:rPr>
        <w:t>E. 5.17.2.1</w:t>
      </w:r>
    </w:p>
    <w:p>
      <w:r>
        <w:t>Il peut se justifier d’inclure les frais d’école privée dans les besoins des enfants calculés à l’aune du minimum vital du droit de la famille (TF 5A_257/2023 du 4 décembre 2023 consid. 5.2.2 ; Stoudmann, op. cit. , p. 250).</w:t>
      </w:r>
    </w:p>
    <w:p>
      <w:r>
        <w:rPr>
          <w:b/>
        </w:rPr>
        <w:t>E. 5.17.2.2</w:t>
      </w:r>
    </w:p>
    <w:p>
      <w:r>
        <w:t>Lorsque l'autorité parentale est conjointe, les père et mère déterminent les soins à donner à l'enfant, dirigent son éducation en vue de son bien et prennent les décisions nécessaires, sous réserve de sa propre capacité (art. 301 al. 1 CC). Le choix ou le changement de type de scolarisation, telle que publique ou privée, est une décision qui requiert l'accord des deux parents détenteurs de l'autorité parentale (ATF 136 III 353 consid. 3.2 ; TF 5A_465/2017 du 26 octobre 2017 consid. 5.1.2 ; CCUR 17 octobre 2023/204). Selon l'article 307 al. 1 CC, l'autorité de protection de l'enfant – ou le juge dans le cas de l'article 315a al. 1 CC – prend les mesures nécessaires pour protéger l'enfant si son développement est menacé et que les père et mère n'y remédient pas d'eux-mêmes ou sont hors d'état de le faire. Pour que l'autorité intervienne, il faut en premier lieu que le développement de l’enfant, par quoi il faut entendre de manière générale le bien de l’enfant (corporel, intellectuel et moral), soit menacé. Il peut s'agit d'une mise en danger du bien corporel (mauvais traitements, alimentation insuffisante, etc.) ou de la mise en danger du bien intellectuel ou moral, par exemple un blocage sur le choix de la filière de formation ou une emprise religieuse ou sectaire (arrêt de la Chambre civile de la Cour de justice de la République et Canton de Genève ACJC/635/2022 du 10 mai 2022). Ainsi, l'autorité est habilitée à interdire l'inscription d'un enfant dans un établissement scolaire donné si un tel changement compromettrait gravement le bien de celui-ci (ATF 136 III 353 consid. 3.3 ; ACJC/635/2022 précité).</w:t>
      </w:r>
    </w:p>
    <w:p>
      <w:r>
        <w:rPr>
          <w:b/>
        </w:rPr>
        <w:t>E. 5.17.3</w:t>
      </w:r>
    </w:p>
    <w:p>
      <w:r>
        <w:t>Le président a considéré qu’au vu de leurs situations financières, les parties n’étaient plus à même d’assumer les frais d’écolage privé de leurs filles, qui étaient trop élevés, de sorte que les enfants devaient réintégrer l’école publique dès le 1 er janvier 2023. Il a relevé que J.________ et N.________ ne devraient pas rencontrer de difficultés à rejoindre le système public : l’école publique était désormais équipée pour faire face à des enfants diagnostiqués haut-potentiel, elles bénéficiaient d’un suivi psychothérapeutique et leurs résultats scolaires étaient excellents. J.________ et N.________ ont été scolarisées à l’Ecole sur la base d’une décision commune de leurs parents. La volonté de l’appelant de faire réintégrer à ses filles l’école publique ne repose que sur le fait qu’il considère que la famille n’a pas les moyens financiers pour assumer les frais d’écolage privé. La situation financière des parties telle qu’arrêtée dans la procédure d’appel permettant l’intégration de tels frais dans les besoins des enfants calculés et la poursuite de la scolarité des filles des parties à l’Ecole étant conforme à leur intérêt, il sied de supprimer le chiffre V du dispositif de l’ordonnance attaquée, comme requis par l’appelante, et de tenir compte de la charge d’écolage privé dans le budget des enfants (cf. tableaux supra consid. 5.3.4).</w:t>
      </w:r>
    </w:p>
    <w:p>
      <w:r>
        <w:rPr>
          <w:b/>
        </w:rPr>
        <w:t>E. 5.18.1</w:t>
      </w:r>
    </w:p>
    <w:p>
      <w:r>
        <w:t>L’appelante reproche au premier juge de n’avoir pas tenu compte de l’augmentation de la base mensuelle de N.________ liée au fait qu’elle a fêté ses 10 ans le [...] juin 2022 (appel 1, p. 32).</w:t>
      </w:r>
    </w:p>
    <w:p>
      <w:r>
        <w:rPr>
          <w:b/>
        </w:rPr>
        <w:t>E. 5.18.2</w:t>
      </w:r>
    </w:p>
    <w:p>
      <w:r>
        <w:t>Le premier juge a bien retenu que dès le 1 er juillet 2022, soit le premier jour du mois suivant les 10 ans de N.________, sa base mensuelle s’élèverait à 600 fr. au lieu de 400 fr., ce qui aurait pour conséquence d’augmenter ses coûts directs (ordonnance, p. 76). Partant, le grief est infondé.</w:t>
      </w:r>
    </w:p>
    <w:p>
      <w:r>
        <w:rPr>
          <w:b/>
        </w:rPr>
        <w:t>E. 5.19.1</w:t>
      </w:r>
    </w:p>
    <w:p>
      <w:r>
        <w:t>L’appelante fait grief au président de n’avoir pas intégré de frais de télécommunication dans les coûts directs de N.________ (ordonnance, pp. 74 et 75 ; appel 1, p. 32).</w:t>
      </w:r>
    </w:p>
    <w:p>
      <w:r>
        <w:rPr>
          <w:b/>
        </w:rPr>
        <w:t>E. 5.19.2</w:t>
      </w:r>
    </w:p>
    <w:p>
      <w:r>
        <w:t>Si le Tribunal fédéral indique que des forfaits de télécommunication peuvent être inclus dans le minimum vital du droit de la famille des parents, il ne précise en revanche pas qu’il en irait de même pour les enfants (ATF 147 III 265 consid. 7.2) et il y a ainsi en principe lieu de couvrir d’éventuels frais de télécommunication des enfants lors de la répartition de l’excédent (TF 5A_365/2019 du 14 décembre 2020 consid. 5.4.2 ; Stoudmann, op. cit. , p. 250). La pratique vaudoise admet toutefois un forfait de 50 fr. pour les enfants mineurs dès 12 ans (cf. supra consid. 5.3.2.2).</w:t>
      </w:r>
    </w:p>
    <w:p>
      <w:r>
        <w:rPr>
          <w:b/>
        </w:rPr>
        <w:t>E. 5.19.3</w:t>
      </w:r>
    </w:p>
    <w:p>
      <w:r>
        <w:t>Au vu de ce qui précède, on peut admettre la prise en compte d’un forfait de 50 fr. pour les frais de télécommunication de N.________ dès la rentrée scolaire suivant ses 12 ans, soit dès le 1 er septembre 2024. Il n’est en revanche pas admissible d’intégrer un tel poste à son budget antérieurement.</w:t>
      </w:r>
    </w:p>
    <w:p>
      <w:r>
        <w:rPr>
          <w:b/>
        </w:rPr>
        <w:t>E. 5.20.1</w:t>
      </w:r>
    </w:p>
    <w:p>
      <w:r>
        <w:t>L’appelant reproche au premier juge d’avoir pris en compte des frais mensuels de garde de 722 fr. pour J.________ et de 638 fr. 55 pour N.________ (ordonnance, pp. 74 et 75), alors que de tels coûts correspondraient à des frais de loisirs (appel 2, pp. 23 et 24).</w:t>
      </w:r>
    </w:p>
    <w:p>
      <w:r>
        <w:rPr>
          <w:b/>
        </w:rPr>
        <w:t>E. 5.20.2</w:t>
      </w:r>
    </w:p>
    <w:p>
      <w:r>
        <w:t>En sus des frais mensuels d’écolage privé de 1'891 fr. 65 pour J.________ et 1'506 fr. 45 pour N.________, le président a tenu compte de « frais de prise en charge par des tiers » de respectivement 722 fr. (8'663 fr. 85 / 12) et 638 fr. 55 (7'662 fr. 60 / 12). Ces montants se fondent sur les attestations établies par l’Ecole concernant les frais de garde des filles. Ces attestations ne font pas apparaître le détail des montants annuels de 8'663 fr. 85 et 7'662 fr. 60 qui y sont mentionnés et on ignore ainsi à quelles prestations ils sont liés. Lesdits montants ne figurent au demeurant pas dans les factures et relevés de compte de l’école. Il apparaît ainsi que les frais de garde mentionnés dans ces attestations font partie des frais d’écolage et d’activités après-école facturés aux parties (cf. également appel 1, p. 8). On ne saurait dès lors intégrer aux besoins des enfants des montants supplémentaires à ceux facturés en sus de l’écolage pour les activités après-école, soit 128 fr. par mois (1'536 fr. 50 / 12) pour J.________ et 112 fr. par mois (1'340 fr. / 12) pour N.________. Il sied d’admettre que ces frais ne constituent pas des frais de loisirs mais relèvent de la prise en charge par des tiers. En effet, les activités permettent d’éviter des frais de garde pour la période allant de la sortie de l’école à la fin de la journée de travail des parents, pour un coût au demeurant raisonnable.</w:t>
      </w:r>
    </w:p>
    <w:p>
      <w:r>
        <w:rPr>
          <w:b/>
        </w:rPr>
        <w:t>E. 5.21</w:t>
      </w:r>
    </w:p>
    <w:p>
      <w:r>
        <w:t>Dans les tableaux ci-dessus ( supra consid. 5.3.4), il a été procédé à un nouveau calcul de la part d’impôts imputable à J.________ et N.________. Besoins de T.________</w:t>
      </w:r>
    </w:p>
    <w:p>
      <w:r>
        <w:rPr>
          <w:b/>
        </w:rPr>
        <w:t>E. 5.22.1</w:t>
      </w:r>
    </w:p>
    <w:p>
      <w:r>
        <w:t>L’appelante reproche au premier juge d’avoir retenu que l’appelant devait contribuer à l’entretien de son fils majeur (appel 1, pp. 26 et 27).</w:t>
      </w:r>
    </w:p>
    <w:p>
      <w:r>
        <w:rPr>
          <w:b/>
        </w:rPr>
        <w:t>E. 5.22.2</w:t>
      </w:r>
    </w:p>
    <w:p>
      <w:r>
        <w:t>Aux termes de l’art. 277 CC, l’obligation d’entretien des père et mère dure jusqu’à la majorité de l’enfant (al. 1)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5.22.3</w:t>
      </w:r>
    </w:p>
    <w:p>
      <w:r>
        <w:t>Si le premier juge a considéré que du 1 er décembre 2021 au 31 décembre 2022, il n’y avait pas lieu de tenir compte des coûts d’entretien de T.________, les enfants mineurs et le conjoint étant prioritaires, il a déduit de l’excédent de l’appelant des coûts mensuels de 591 fr. 50 pour la période courant dès le 1 er janvier 2023 (ordonnance, p. 78). En l’occurrence, T.________, qui est en incapacité de travail complète en raison d’un trouble psychiatrique, ne suit pas de formation. La prise en charge par l’appelant d’une partie de ses coûts d’entretien n’est ainsi pas obligatoire au sens de l’art. 277 CC et il n’y a pas lieu d’en tenir compte dans la fixation des contributions d’entretien requises par l’appelante. Calculs</w:t>
      </w:r>
    </w:p>
    <w:p>
      <w:r>
        <w:rPr>
          <w:b/>
        </w:rPr>
        <w:t>E. 5.23</w:t>
      </w:r>
    </w:p>
    <w:p>
      <w:r>
        <w:t>En définitive, jusqu’au 31 mars 2022, le budget de l’appelante présente un déficit de 1'402 fr. 55. Après paiement de ses charges, l’appelant bénéficie quant à lui d’un disponible de 8'952 fr. 30, qui lui permet de couvrir les coûts directs de ses filles, ainsi que le découvert de l’appelante. Après partage de l’excédent selon la répartition par « grandes et petites têtes », les pensions à charge de l’appelant pour cette période s’élèvent à 4'240 fr. en faveur de J.________, 3'270 fr. en faveur de N.________ et 1'420 fr. en faveur de l’appelante. Du 1 er avril au 30 juin 2022, le budget de l’appelante présente un déficit de 679 fr. 95. Après paiement de ses charges, l’appelant bénéficie quant à lui d’un disponible de 8'874 fr. 80, qui lui permet de couvrir les coûts directs de ses filles, ainsi que le découvert de l’appelante. Après partage de l’excédent selon la répartition par « grandes et petites têtes », les pensions à charge de l’appelant pour cette période s’élèvent à 4'390 fr. en faveur de J.________, 3'410 fr. en faveur de N.________ et 880 fr. en faveur de l’appelante. Du 1 er juillet au 31 août 2022, le budget de l’appelante présente un déficit de 670 fr. 55. Après paiement de ses charges, l’appelant bénéficie quant à lui d’un disponible de 8'923 fr. 95, qui lui permet de couvrir les coûts directs de ses filles, ainsi que le découvert de l’appelante. Après partage de l’excédent selon la répartition par « grandes et petites têtes », les pensions à charge de l’appelant pour cette période s’élèvent à 4'420 fr. en faveur de J.________, 3'670 fr. en faveur de N.________ et 750 fr. en faveur de l’appelante. Du 1 er septembre au 31 décembre 2022, le budget de l’appelante présente un disponible de 130 fr. 25. Après paiement de ses charges, l’appelant bénéficie quant à lui d’un disponible de 8'078 fr. 75, qui lui permet de couvrir les coûts directs de ses filles. Si le partage de l’excédent se faisait selon la répartition par « grandes et petites têtes », les pensions à charge de l’appelant pour cette période s’élèveraient à 4'370 fr. en faveur de J.________ et à 3'640 fr. en faveur de N.________ et l’appelant aurait théoriquement droit à une contribution d’entretien de 40 fr. par mois. Il convient de déroger très légèrement à cette répartition en réduisant de 20 fr. par enfant la part à l’excédent à verser par le père, cette part devant être mise à disposition des enfants directement par la mère. Les pensions sont donc fixées à 4'350 fr. et 3'620 fr. respectivement. Du 1 er janvier 2023 au 31 août 2024, le budget de l’appelante présente un disponible de 301 fr. 75. Après paiement de ses charges, l’appelant bénéficie quant à lui d’un disponible de 7'961 fr. 50, qui lui permet de couvrir les coûts directs de ses filles. Si le partage de l’excédent se faisait selon la répartition par « grandes et petites têtes », les pensions à charge de l’appelant pour cette période s’élèveraient à 4'340 fr. en faveur de J.________ et à 3’620 fr. en faveur de N.________ et l’appelant aurait théoriquement droit à une contribution d’entretien de 100 fr. par mois. Il convient de déroger très légèrement à cette répartition en réduisant de 50 fr. par enfant la part à l’excédent à verser par le père, cette part devant être mise à disposition des enfants directement par la mère. Les pensions sont donc fixées à 4'290 fr. et 3'570 fr. respectivement. Dès le 1 er septembre 2024, le budget de l’appelante présente un disponible de 702 fr. 55. Après paiement de ses charges, l’appelant bénéficie quant à lui d’un disponible de 7'913 fr. 15, qui ne lui permet pas de couvrir l’intégralité des coûts directs de ses filles. Si le partage de l’excédent se faisait selon la répartition par « grandes et petites têtes », les pensions à charge de l’appelant pour cette période s’élèveraient à 4'270 fr. en faveur de J.________ et à 3'640 fr. en faveur de N.________ et l’appelant aurait théoriquement droit à une contribution d’entretien de 200 fr. par mois. Il convient de déroger très légèrement à cette répartition en réduisant de 100 fr. par enfant la part à l’excédent à verser par le père, cette part devant être mise à disposition des enfants directement par la mère. Les pensions sont donc fixées à 4'170 fr. et 3'540 fr. respectivement. L’appelante devra assumer le solde des coûts directs de ses enfants. Dies a quo</w:t>
      </w:r>
    </w:p>
    <w:p>
      <w:r>
        <w:rPr>
          <w:b/>
        </w:rPr>
        <w:t>E. 5.24.1</w:t>
      </w:r>
    </w:p>
    <w:p>
      <w:r>
        <w:t>L’appelante fait grief au premier juge d’avoir écarté sa requête tendant à l’octroi de pensions avec un effet rétroactif au 1 er novembre 2020 et d’avoir fixé le point de départ des contributions d’entretien à charge de l’appelant au 1 er décembre 2021 (appel 1, pp. 34 et 35). L’appelant s’oppose à l’octroi d’un effet rétroactif en faisant valoir qu’il s’est acquitté de nombreux montants pour l’entretien de sa famille avant l’ouverture de la procédure (réponse du 16 janvier 2023, pp. 22 à 24).</w:t>
      </w:r>
    </w:p>
    <w:p>
      <w:r>
        <w:rPr>
          <w:b/>
        </w:rPr>
        <w:t>E. 5.24.2</w:t>
      </w:r>
    </w:p>
    <w:p>
      <w:r>
        <w:t>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ATF 115 II 201 consid. 2 ; TF 5A_454/2017 du 17 mai 2018 consid. 4.1, non publié in ATF 144 III 377 et réf. cit.).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(sur le tout : TF 5A_623/2022 du 7 février 2023 consid. 4.1).</w:t>
      </w:r>
    </w:p>
    <w:p>
      <w:r>
        <w:rPr>
          <w:b/>
        </w:rPr>
        <w:t>E. 5.24.3</w:t>
      </w:r>
    </w:p>
    <w:p>
      <w:r>
        <w:t>En l’occurrence, l’appelante a déposé sa première requête de mesures protectrices de l’union conjugale le 2 novembre 2021 en concluant au versement de pensions pour ses filles et elle-même à compter du 1 er novembre 2020. Le premier juge a considéré que l’appelant avait participé à l’entretien de ses enfants depuis la séparation des parties par des versements de 4'000 fr. par mois et que l’appelante s’était satisfaite de ces versements pendant plus d’un an. L’octroi de l’effet rétroactif ne se justifiait par conséquent pas et le dies a quo devait ainsi être fixé au 1 er décembre 2021, soit à la première date utile suivant le dépôt de la requête de mesures protectrices de l’union conjugale (ordonnance, p. 80). En l’occurrence, les montants versés par l’appelant sont largement inférieurs aux montants nécessaires à l’entretien de sa famille. Les parties ont d’abord tenté de trouver un accord à l’amiable et on ne saurait ainsi reprocher à l’appelante de n’avoir pas immédiatement agi en justice. Au vu des échanges entre les parties et en particulier du courriel du 28 février 2021, on ne peut au demeurant pas considérer que l’appelante était satisfaite des versements mensuels de 4'000 francs. Il s’ensuit que l’effet rétroactif sollicité par l’appelante doit être accordé. Partant, le dies a quo des pensions doit être fixé au 1 er novembre 2020. Imputation des prestations déjà versées</w:t>
      </w:r>
    </w:p>
    <w:p>
      <w:r>
        <w:rPr>
          <w:b/>
        </w:rPr>
        <w:t>E. 5.25.1</w:t>
      </w:r>
    </w:p>
    <w:p>
      <w:r>
        <w:t>L’appelant a conclu à ce qu’il lui soit donné acte du fait qu’il s’est d’ores et déjà acquitté depuis la séparation jusqu’au 31 décembre 2022 en mains de l’appelante des sommes de 108'971 fr. au titre de contributions d’entretien, 33'393 fr. 25 pour l’écolage privé des enfants, 2'940 fr. pour les frais d’essence et de cigarettes de l’appelante, 23'410 fr. pour le déménagement de cette dernière et 3'115 fr. pour l’habillement des enfants.</w:t>
      </w:r>
    </w:p>
    <w:p>
      <w:r>
        <w:rPr>
          <w:b/>
        </w:rPr>
        <w:t>E. 5.25.2</w:t>
      </w:r>
    </w:p>
    <w:p>
      <w:r>
        <w:t>En cas d’obligation rétroactive de fournir des contributions d’entretien, le juge doit tenir compte et procéder à l’imputation des prestations déjà versées et indiquer ce qui doit effectivement être payé, à défaut de quoi il compromettrait les possibilités d’une exécution forcée (ATF 138 III 583 consid. 6.1.1 ; ATF 135 III 315 consid. 2.4 ; Stoudmann, op. cit. , p. 432).</w:t>
      </w:r>
    </w:p>
    <w:p>
      <w:r>
        <w:rPr>
          <w:b/>
        </w:rPr>
        <w:t>E. 5.25.3</w:t>
      </w:r>
    </w:p>
    <w:p>
      <w:r>
        <w:t>En l’occurrence, le total des pensions dues par l’appelant entre le 1 er novembre 2020 et le 31 mai 2023, soit la date de l’audience d’appel, s’élève à 275'330 francs. L’appelant a prouvé s’être déjà acquitté en mains de l’appelante d’un montant de 119'971 fr., selon récapitulatif suivant : L’appelant a également réglé une partie des frais d’écolage privé de ses filles à hauteur de 33'393 fr. (16'899 fr. 50 + 16'493 fr. 50). Il y a encore lieu de déduire la somme prélevée par l’appelante entre le 18 octobre 2020 et le 15 avril 2021 sur la carte « Migrol » pour un total de 2'896 fr. 93. En revanche, on ne tiendra pas compte de la participation de l’appelant aux frais de déménagement de l’appelante qui n’ont pas été intégrés aux charges concernées par la contribution d’entretien. Vu la garde exclusive en faveur de l’appelante, il n’incombait pas à l’appelant de prendre en charge les frais vestimentaires de ses filles et on ignore au demeurant si les frais engagés étaient nécessaires. Il s’ensuit qu’il n’y a pas non plus lieu d’imputer le montant de 3'115 fr. invoqué à ce titre par l’appelant. En définitive, l’appelant a déjà payé un montant de 156'260 fr. 93 (119'971 fr. + 33'393 fr. + 2'896 fr. 93) et doit encore s’acquitter d’un montant de 119'069 fr. 07 (275'330 fr. – 156'260 fr. 93) pour la période du 1 er novembre 2020 au 31 mai 2023.</w:t>
      </w:r>
    </w:p>
    <w:p>
      <w:r>
        <w:rPr>
          <w:b/>
        </w:rPr>
        <w:t>E. 6</w:t>
      </w:r>
    </w:p>
    <w:p>
      <w:r>
        <w:t>Provisio ad litem</w:t>
      </w:r>
    </w:p>
    <w:p>
      <w:r>
        <w:rPr>
          <w:b/>
        </w:rPr>
        <w:t>E. 6.1</w:t>
      </w:r>
    </w:p>
    <w:p>
      <w:r>
        <w:t>L’appelante fait grief au premier juge d’avoir limité la provisio ad litem à verser par l’appelant en sa faveur à un montant de 12'000 fr. au lieu des 25'000 fr. qu’elle réclamait. Elle sollicite en outre le versement d’un montant de 26'600 fr. à titre de provisio ad litem complémentaire pour la procédure d’appel (appel 1, pp. 36 à 38). L’appelant soutient que l’octroi d’une provisio ad litem en faveur de l’appelante n’est pas justifié car elle aurait les ressources nécessaires pour assumer ses frais d’avocat, alors que sa situation financière à lui ne lui permettrait pas d’avancer de tels frais. Par surabondance, il relève que la provision ne doit pas couvrir des frais déjà engagés et que l’appelante aurait complexifié la procédure alors que cela n’était pas nécessaire (appel 2, pp. 30 à 32).</w:t>
      </w:r>
    </w:p>
    <w:p>
      <w:r>
        <w:rPr>
          <w:b/>
        </w:rPr>
        <w:t>E. 6.2.1</w:t>
      </w:r>
    </w:p>
    <w:p>
      <w:r>
        <w:t>La provisio ad litem a pour but de permettre à un conjoint de défendre correctement ses propres intérêts dans une procédure judiciaire en instituant l’obligation de l’autre époux d’avancer les frais de procès (ATF 146 III 203 ; TF 5A_164/2019 du 20 mai 2020 consid. 6.3 ; Stoudmann, op. cit. , p. 549). De manière générale, la requête de provisio ad litem doit être introduite dès la première instance, mais elle doit également l’être avant l’introduction de la procédure ou au plus tard au début de la procédure, de sorte que la provisio ne peut concerner la couverture de frais déjà engagés (Juge unique CACI 28 novembre 2022/585 et réf. cit.). En effet, une provisio ad litem ne peut pas être accordée pour des prestations déjà fournies au moment de la requête, mais uniquement pour des prestations futures (TF 5D_222/2021 du 30 mars 2022 consid. 5.3.1).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(ATF 103 Ia 99 consid. 4 ; TF 5A_929/2019 du 20 avril 2020 consid. 5.2 ; Stoudmann, op. cit. , p. 552). Peut prétendre à une provisio ad litem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(Stoudmann, op. cit. , p. 551 et réf. cit. ad note no 2386). En principe, peu importe que le débiteur doive s’acquitter de la provisio ad litem sur la base de ses revenus ou de sa fortune. Toutefois, en général, la provisio ad litem ne doit pas être prélevée sur les revenus périodiques mais sur la fortune de l’époux débiteur, pour autant que ce dernier dispose des moyens financiers lui permettant d’assumer cette obligation (Stoudmann, op. cit. , p. 553). L’octroi d’une provisio ad litem suppose que le versement d’une telle avance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(Juge unique CACI 5 mars 2024/102 consid. 16.2 et réf. cit.). La provisio ad litem est fixée en fonction des frais présumés du procès à venir, qui ne peuvent être qu’estimés (TF 5D_222/2021 précité consid. 5.2.2). Le juge peut tenir compte du fait que la liste d’opérations et la note d’honoraires produite par l’avocat à l’appui de sa requête apparaît exagérée (Juge unique CACI 28 novembre 2022/585 et réf. cit.).</w:t>
      </w:r>
    </w:p>
    <w:p>
      <w:r>
        <w:rPr>
          <w:b/>
        </w:rPr>
        <w:t>E. 6.2.2</w:t>
      </w:r>
    </w:p>
    <w:p>
      <w:r>
        <w:t>Une requête de provisio ad litem pour la procédure de deuxième instance cantonale concerne une mesure provisionnelle au sens des art. 261 ss CPC ou de l'art. 276 CPC et le tribunal d’appel est compétent pour la trancher (TF 5A_786/2021 du 18 mars 2022 consid. 3.3.2). Il y a lieu d'allouer un complément de provisio ad litem pour la procédure d'appel, lorsque la provision déjà accordée ne couvre que les frais déjà engagés (Juge unique CACI 20 juillet 2023/291 et réf. cit.).</w:t>
      </w:r>
    </w:p>
    <w:p>
      <w:r>
        <w:rPr>
          <w:b/>
        </w:rPr>
        <w:t>E. 6.3</w:t>
      </w:r>
    </w:p>
    <w:p>
      <w:r>
        <w:t>Le premier juge a considéré que l’appelant devait verser à l’appelante une provisio ad litem de 12'000 francs. Mis à part son disponible mensuel de 255 fr. 10 du 1 er septembre au 31 décembre 2022, respectivement de 821 fr. 10 dès le 1 er janvier 2023, ainsi qu’un portefeuille Swissquote de 14'304 fr. 45 au 1 er septembre 2022, l’appelante ne disposait pas d’autres liquidités, tandis que l’appelant avait les moyens nécessaires pour assurer sa propre défense et verser une provisio ad litem à son épouse. L’intéressé pouvait en effet obtenir des liquidités en augmentant l’hypothèque du logement conjugal, en résiliant son assurance-vie, dont la somme assurée était de 1'000'000 fr., ou en obtenant la valeur de rachat de celle-ci. Il ressort des faits établis que l’appelante ne dispose pas de liquidités sur ses comptes bancaires et que la valeur de son portefeuille Swissquote n’était plus que de 5'563 fr. 78 au 22 mai 2023. Elle détient encore des actions de C.________ SA et d’une autre société. Toutefois, il s’agit d’actions avec restrictions de transfert, si bien que l’appelante rend vraisemblable qu’elle ne peut pas librement en disposer pour payer les honoraires de son conseil. Son budget était déficitaire jusqu’au 1 er septembre 2022. Elle ne dispose depuis lors que d’un faible disponible, qu’elle doit en partie utiliser pour assumer le solde de l’entretien convenable de ses filles. L’appelante va recevoir 119'069 fr. à titre d’arriérés de contributions. Selon toute vraisemblance, elle devra toutefois utiliser cette somme pour rembourser les 136'000 fr. empruntés à sa famille pour couvrir son entretien et celui de ses filles. Dans ces circonstances, il y a lieu d’admettre que l’appelante ne dispose pas des moyens suffisants, même en recourant à sa fortune, pour assumer les frais du procès. Au 31 décembre 2022, les comptes bancaires privés de l’appelant présentaient un solde positif de 223'441 fr. 58. L’appelant est par ailleurs titulaire d’une créance de 50'000 fr. envers son frère. On ne saurait en revanche considérer, comme l’a fait le premier juge, que l’appelant pourrait obtenir des liquidités en augmentant l’hypothèque du logement conjugal ou en résiliant ou rachetant son assurance-vie auprès de Generali. D’abord, ces solutions entraîneraient une augmentation de la charge hypothécaire. Ensuite, la possibilité effective d’obtenir une augmentation de l’hypothèque sur la villa conjugale apparaît peu vraisemblable et on ne voit en toute hypothèse pas pourquoi le premier juge ne l’a envisagée que pour l’appelant et non pour l’appelante. Enfin, il y a lieu de souligner que l’assurance Generali est nantie auprès de la créancière hypothécaire. Selon toute vraisemblance, l’appelant devra utiliser sa fortune pour s’acquitter des arriérés de contributions d’entretien et assurer sa propre défense. Il lui restera toutefois assez de liquidités pour verser à l’appelante une provisio ad litem sans entamer le minimum nécessaire à son entretien et celui des siens. L’appelante ayant formulé sa conclusion en versement d’une proviso ad litem le 16 mars 2022, l’avance requise ne peut concerner que les prestations postérieures à cette date. L’activité du conseil de l’appelante déployée en première instance dès le 16 mars 2022 a en particulier consisté au dépôt de requêtes (mesures urgentes des 31 mars et 2 juin 2022 ; nova du 31 août 2022), à la production de pièces requises (2 septembre 2022), à des déterminations (9 septembre 2022), ainsi qu’à l’assistance à deux audiences (18 mars et 8 septembre 2022). Au vu de ce qui précède, du fait que l’on ne dispose au dossier que d’une note d’honoraires de 1'067 fr. 95 relative à la période du 10 septembre au 21 octobre 2022 et d’aucun détail des opérations effectuées par le conseil de l’appelante, le montant de 12'000 fr. retenu par le premier juge apparaît excessif et doit être ramené à 8'200 fr., ce qui correspond à 20 heures facturées au taux horaire de 380 fr., avec TVA à 7,7 %. Concernant l’appel, on constate que la procédure ne s’est pas particulièrement complexifiée en deuxième instance – sous réserve du nombre important de nouvelles pièces produites – les questions demeurant sensiblement similaires à celles soulevées en première instance. On ne dispose ni de toutes les notes d’honoraires adressées à l’appelante, ni du détail des opérations entreprises, de sorte que le montant de 26'600 fr. paraît excessif. Il y a toutefois lieu de prendre en considération le volume particulièrement conséquent du dossier et du temps qui a été nécessaire à la contestation du revenu de l’appelant, soit en particulier à l’examen de ses justificatifs comptables et de ses nombreux relevés bancaires. On peut ainsi admettre un montant de 20'500 fr. correspondant à 50 heures de travail au taux horaire susmentionné, TVA incluse. Partant, l’appelant doit être astreint au versement d’une provisio ad litem de 8'200 fr. pour la première instance et de 20'500 fr. pour la deuxième instance. Le montant des dépens alloués en deuxième instance à l’appelante devra être déduit de la provisio ad litem pour la deuxième instance.</w:t>
      </w:r>
    </w:p>
    <w:p>
      <w:r>
        <w:rPr>
          <w:b/>
        </w:rPr>
        <w:t>E. 7.1</w:t>
      </w:r>
    </w:p>
    <w:p>
      <w:r>
        <w:t>En définitive, l’appel 1 doit être partiellement admis et l’appel 2 doit être partiellement admis, dans la mesure de sa recevabilité. Il y a lieu d’annuler les chiffres V à IX du dispositif de l’ordonnance et de statuer à nouveau dans le sens des considérants qui précèdent, l’ordonnance étant pour le surplus confirmée.</w:t>
      </w:r>
    </w:p>
    <w:p>
      <w:r>
        <w:rPr>
          <w:b/>
        </w:rPr>
        <w:t>E. 7.2.1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w:t>
      </w:r>
    </w:p>
    <w:p>
      <w:r>
        <w:rPr>
          <w:b/>
        </w:rPr>
        <w:t>E. 7.2.2</w:t>
      </w:r>
    </w:p>
    <w:p>
      <w:r>
        <w:t>En l’occurrence, l’ordonnance attaquée a été rendue sans frais judiciaires. Les dépens ont été compensés entre les parties au motif qu’elles succombaient chacune partiellement. Cette compensation, qui n’est pas remise en cause par les parties, peut être confirmée. En effet, l’appelante obtient finalement gain de cause sur la garde, mais ses conclusions en versement de contributions d’entretien et de provisio ad litem ne sont accordées que pour des montants bien inférieurs aux sommes requises. Quant aux prétentions de l’appelant, elles sont admises s’agissant de l’attribution du domicile conjugal, mais rejetées s’agissant de la garde conjointe. Enfin, il est astreint au versement de contributions d’entretien supérieures aux montants arrêtés dans ses conclusions.</w:t>
      </w:r>
    </w:p>
    <w:p>
      <w:r>
        <w:rPr>
          <w:b/>
        </w:rPr>
        <w:t>E. 7.3</w:t>
      </w:r>
    </w:p>
    <w:p>
      <w:r>
        <w:t>En deuxième instance, la requête d’effet suspensif de l’appelante a été admise, tandis que celle de l’appelant n’a été que partiellement admise. L’appelant supportera l’émolument relatif à la requête de l’appelante. Les parties se partageront l’émolument lié à la requête de l’appelant. Concernant les appels, l’appelante succombe s’agissant de l’attribution du domicile conjugal, tandis que l’appelant succombe concernant la garde. L’appelante obtient gain de cause sur le dies a quo des contributions d’entretien et sur le versement d’une pension en sa faveur. Les contributions d’entretien ont été fixées à des montants inférieurs à ceux sollicités par l’appelante et supérieurs à ceux requis par l’appelant, qui se plaçait dans l’hypothèse de l’instauration d’une garde alternée. L’appelante obtient partiellement gain de cause concernant la proviso ad litem . Au vu de ce qui précède, il y a lieu de mettre un tiers des frais judiciaires liés aux appels à la charge de l’appelante et deux tiers à la charge de l’appelant. Partant, les frais judiciaires, arrêtés à 2'800 fr., soit 1’200 fr. pour chaque appel (art. 65 al. 2 et 4 TFJC [tarif des frais judiciaires civils du 28 septembre 2010 ; BLV 270.11.5]) et 200 fr. (art. 60 TFJC par analogie) pour chaque requête d’effet suspensif, doivent être mis à charge de l’appelante par 900 fr. et à charge de l’appelant par 1'900 francs. Les frais judiciaires sont compensés avec les avances de frais fournies par les parties (art. 111 al. 1 CPC). L’appelant doit verser à l’appelante la somme de 300 fr. à titre de restitution partielle de son avance de frais (art. 111 al. 2 CPC).</w:t>
      </w:r>
    </w:p>
    <w:p>
      <w:r>
        <w:rPr>
          <w:b/>
        </w:rPr>
        <w:t>E. 7.4</w:t>
      </w:r>
    </w:p>
    <w:p>
      <w:r>
        <w:t>La pleine charge des dépens étant estimée à 20'500 fr. pour chacune des parties, l’indemnité due par l’appelant à l’appelante à titre de dépens réduits de deuxième instance sera fixée à 6'833 fr. (20'500 fr. – [2 x (20'500 fr. x 1/3)]). Ce montant devra être déduit de la provisio ad litem (20'500 fr. – 6'833 fr. = 13'667 fr.). Par ces motifs, le Juge unique de la Cour d’appel civile prononce : I. Les causes portant sur les appels déposés le 5 décembre 2022 par A.M.________ (JS21.046280-221542) et par B.M.________ (JS21.046280-221544) sont jointes. II. L’appel de A.M.________ est partiellement admis. III. L’appel de B.M.________ est partiellement admis, dans la mesure de sa recevabilité. IV. Les chiffres V à IX du dispositif de l’ordonnance sont annulés. Il est statué à nouveau comme il suit : V. astreint B.M.________ à contribuer à l’entretien de l’enfant J.________ par le régulier versement d’une pension mensuelle, allocations familiales éventuelles en sus, payable d’avance le premier de chaque mois à A.M.________, de : - 4'240 fr. (quatre mille deux cent quarante francs) du 1 er novembre 2020 au 31 mars 2022 ; - 4'390 fr. (quatre mille trois cent nonante francs) du 1 er avril au 30 juin 2022 ; - 4'420 fr. (quatre mille quatre cent vingt francs) du 1 er juillet au 31 août 2022 ; - 4'350 fr. (quatre mille trois cent cinquante francs) du 1 er septembre au 31 décembre 2022 ; - 4'290 fr. (quatre mille deux cent nonante francs) du 1 er janvier 2023 au 31 août 2024 ; - 4'170 fr. (quatre mille cent septante francs) dès le 1 er septembre 2024 ; VI. astreint B.M.________ à contribuer à l’entretien de l’enfant N.________ par le régulier versement d’une pension mensuelle, allocations familiales éventuelles en sus, payable d’avance le premier de chaque mois à A.M.________, de : - 3'270 fr. (trois mille deux cent septante francs) du 1 er novembre 2020 au 31 mars 2022 ; - 3'410 fr. (trois mille quatre cent dix francs) du 1 er avril au 30 juin 2022 ; - 3'670 fr. (trois mille six cent septante francs) du 1 er juillet au 31 août 2022 ; - 3'620 fr. (trois mille six cent vingt francs) du 1 er septembre au 31 décembre 2022 ; - 3’570 fr. (trois mille cinq cent septante francs) du 1 er janvier 2023 au 31 août 2024 ; - 3'540 fr. (trois mille cinq cent quarante francs) dès le 1 er septembre 2024 ; VII. astreint B.M.________ à contribuer à l’entretien de A.M.________ par le régulier versement d’une pension mensuelle, payable d’avance le premier de chaque mois en mains de la bénéficiaire, de : - 1'420 fr. (mille quatre cent vingt francs) du 1 er novembre 2020 au 31 mars 2022 ; - 880 fr. (huit cent huitante francs) du 1 er avril au 30 juin 2022 ; - 750 fr. (sept cent cinquante francs) du 1 er juillet au 31 août 2022 ; VIII. dit que les contributions d’entretien prévues sous chiffres V à VII ci-dessus sont dues sous déduction de la somme de 156'260 fr. 93 (cent cinquante-six mille deux cent soixante francs et nonante-trois centimes) d’ores et déjà payée par B.M.________ pour la période du 1 er novembre 2020 au 31 mai 2023 ; IX. dit que B.M.________ versera à A.M.________ un montant de 8'200 fr. (huit mille deux cents francs) à titre de provisio ad litem de première instance ; L’ordonnance est confirmée pour le surplus. V. B.M.________ doit verser à A.M.________ la somme de 13’667 fr. (treize mille six cent soixante-sept francs) à titre de provisio ad litem de deuxième instance. VI. Les frais judiciaires de deuxième instance, arrêtés à 2'800 fr. (deux mille huit cents francs), sont mis à la charge de A.M.________ par 900 fr. (neuf cents francs) et à la charge de B.M.________ par 1'900 fr. (mille neuf cents francs). VII. B.M.________ doit verser à A.M.________ la somme de 300 fr. (trois cents francs) à titre de restitution partielle d’avance de frais de deuxième instance. VIII. B.M.________ doit verser à A.M.________ la somme de 6'833 fr. (six mille huit cent trente-trois francs) à titre de dépens de deuxième instance. IX. L’arrêt est exécutoire. Le juge unique :               La greffière : Du Le présent arrêt, dont la rédaction a été approuvée à huis clos, est notifié en expédition complète à : ‑ Me Gabrielle Weissbrodt (pour A.M.________) ; et ‑ Me Mireille Loroch (pour B.M.________), et communiqué, par l'envoi de photocopies, à : ‑ M. le Président du Tribunal civil de l’arrondissement de la Broye et du Nord vaudois ; et - l’enfant mineure J.________ (sous la forme d’un 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