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531 vom 11. Juli 2023</w:t>
      </w:r>
    </w:p>
    <w:p>
      <w:r>
        <w:t>VD Tribunal cantonal, 2023-07-11, FR</w:t>
      </w:r>
    </w:p>
    <w:p>
      <w:r>
        <w:rPr>
          <w:b/>
        </w:rPr>
        <w:t xml:space="preserve">Quelle: </w:t>
      </w:r>
      <w:r>
        <w:t>https://mcp.opencaselaw.ch/entscheid/vd_findinfo_HC___2023___531</w:t>
      </w:r>
    </w:p>
    <w:p>
      <w:r>
        <w:t>FR: VD_FINDINFO HC / 2023 / 531 du 11 juillet 2023</w:t>
      </w:r>
    </w:p>
    <w:p>
      <w:r>
        <w:t>IT: VD_FINDINFO HC / 2023 / 531 del 11 luglio 2023</w:t>
      </w:r>
    </w:p>
    <w:p>
      <w:pPr>
        <w:pStyle w:val="Heading2"/>
      </w:pPr>
      <w:r>
        <w:t>Regeste</w:t>
      </w:r>
    </w:p>
    <w:p>
      <w:r>
        <w:t>ASSISTANCE JUDICIAIRE, RETRAIT{VOIE DE DROIT}, IMMEUBLE, ADMISSION DE LA DEMANDE | 117 let. a CPC (CH), 120 CPC (CH)</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formé en temps utile par une partie qui a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3</w:t>
      </w:r>
    </w:p>
    <w:p>
      <w:r>
        <w:t>Les conclusions, les allégations de faits et les preuves nouvelles sont irrecevables (art. 326 al. 1 CPC). Ainsi, il ne sera pas tenu compte des faits nouvellement allégués par la recourante, en particulier le fait que le bien immobilier de [...] serait loué depuis le 1 er mars 2023, la manière dont les travaux de ce bien auraient été financés, la date à laquelle la recourante terminera sa formation de diététicienne et les deux réponses négatives obtenues par la recourante s’agissant d’un prêt hypothécaire.</w:t>
      </w:r>
    </w:p>
    <w:p>
      <w:r>
        <w:rPr>
          <w:b/>
        </w:rPr>
        <w:t>E. 4.1</w:t>
      </w:r>
    </w:p>
    <w:p>
      <w:r>
        <w:t>La recourante soutient tout d’abord qu’il n’y aurait pas lieu de prendre en compte dans sa fortune les actions de l’intimée, puisqu’elles avaient été détruites le 29 juin 2019, acte qui était justement l’objet de sa contestation au fond. Elle conteste également le fait qu’elle aurait dû établir que son fils ne l’aiderait plus dans le cadre de la présente procédure, soutenant qu’il n’y aurait aucun devoir d’assistance d’un enfant majeur pour les besoins d’une procédure judiciaire. Elle soutient encore que la première juge n’aurait examiné aucune des conditions relatives à l’indigence, en lui reprochant en particulier de ne pas avoir constaté le revenu et la fortune disponible, ni défini le montant nécessaire pour couvrir les besoins fondamentaux de la recourante ainsi que la réserve personnelle qui pouvait être retenue. La recourante conteste ensuite ne pas avoir établi de manière claire sa situation financière actuelle, alors qu’elle aurait en réalité fourni de nombreuses pièces, ainsi que des explications détaillées de sa situation. A plusieurs égards, la juge aurait violé son devoir d’instruction en s’abstenant de l’interpeller pour obtenir le cas échéant des précisions. Elle reproche ainsi notamment au premier juge de ne pas avoir pris en compte sa déclaration écrite du 12 octobre 2023, selon laquelle – en substance – le plan de partage du bien immobilier en copropriété de [...] n’était pas définitif en raison d’un litige, de sorte que les hypothèques des débiteurs ne pouvaient pas être supprimées et une vente ne pouvait pas avoir lieu. Elle soutient ainsi avoir décrit la situation juridique de ce bien et exposé les motifs pour lesquels tant sa vente que l’octroi d’un prêt hypothécaire étaient totalement impossibles. Elle relève encore à ce dernier égard qu’il était évident que son état de santé et sa situation financière très précaire seraient des obstacles insurmontables pour l’obtention d’un quelconque prêt de la part d’une banque, que ce soit en Pologne ou ailleurs. Elle reproche également à la première juge de ne pas avoir établi la valeur des biens immobiliers, relevant qu’elle avait décrit en détails la situation juridique de chaque immeuble et fourni des photographies en annexe à ses déterminations du 12 octobre 2020. Selon elle, il ressortait suffisamment clairement des pièces produites qu’elle était dans l’incapacité de rendre liquides les biens dans un court délai. Enfin, elle soutient que la première juge aurait violé son devoir d’instruction en se contentant de « s’étonner » du fait qu’elle soit en mesure de payer la réalisation des travaux de la maison sise à [...], sans d’ailleurs l’interpeller à cet égard. Par surabondance de motifs, la recourante fait valoir que la première juge aurait de toute manière dû lui octroyer un délai raisonnable pour lui permettre de procéder à une vente ou d’obtenir un prêt garanti par les immeubles.</w:t>
      </w:r>
    </w:p>
    <w:p>
      <w:r>
        <w:rPr>
          <w:b/>
        </w:rPr>
        <w:t>E. 4.2.1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(ATF 144 III 531 consid. 4.1 ; ATF 141 III 369 consid. 4.1;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ATF 135 I 221 consid. 5.1 ; TF 5D_8/2014 du 14 avril 2014 consid. 4 ; TF 4D_19/2016 du 11 avril 2016 consid. 4.1 ; TF 4A_278/2022 du 22 août 2022 consid. 3.1 ; TF 5A_591/2020 du 17 novembre 2020 consid. 3.1 ; TF 5A_181/2019 du 27 mai 2019 consid. 3.1.1). La jurisprudence ne se satisfait de la vraisemblance de l’indigence que lorsque le requérant a pris toutes les mesures qu’on pouvait raisonnablement attendre de lui pour établir sa situation économique (ATF 104 Ia 323 consid. 2b ; TF 5A_181/2019 du 27 mai 2019 consid. 3.1.2 ; 5D_114/2012 du 4 octobre 2012 consid. 2.3.2 et les réf. citées). S'agissant de la notion de ressources suffisantes au sens de l'art. 29 al. 3 Cst., et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 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5A_591/2020 du 17 novembre 2020 consid. 3.1 ; TF 5A_810/2011 du 7 février 2012 consid. 2.3).</w:t>
      </w:r>
    </w:p>
    <w:p>
      <w:r>
        <w:rPr>
          <w:b/>
        </w:rPr>
        <w:t>E. 4.2.2</w:t>
      </w:r>
    </w:p>
    <w:p>
      <w:r>
        <w:t>L'assistance judiciaire ne peut être refusée au motif que l'indigence a été causée fautivement (ATF 108 Ia 108 consid. 5b). Est réservé l'abus de droit, par exemple lorsque le requérant aliène un élément de fortune ou renonce à un revenu précisément en vue d'une certaine procédure (ATF 143 III 233 consid. 3.4 ; ATF 126 I 165 consid. 3b ; TF 5A_716/2021 du 7 mars 2022 consid. 3 ; TF 5A_863/2017 du 3 août 2018 consid. 3.2 ; TF 5A_86/2012 du 22 mars 2012 consid. 4.1). Il y a lieu de s’en tenir aux revenus et à la fortune effective et non à des circonstances hypothétiques. Sauf abus de droit, l’assistance judiciaire ne peut être refusée au motif que le requérant pourrait réaliser un revenu supérieur ou avoir une fortune plus importante (TF 5A_546/2016 du 25 octobre 2016 consid. 2). Le point de savoir si un revenu hypothétique pourrait être imputé au requérant n'est ainsi pas déterminant en matière d'assistance judiciaire, sous réserve du principe général de l'interdiction de l'abus de droit et de la fraude à la loi, à savoir dans l'hypothèse où l'intéressé a provoqué son indigence en renonçant à un emploi ou à un revenu précisément en considération du procès à soutenir (TF 5A_42/2022 du 19 mai 2022 consid. 6.2).</w:t>
      </w:r>
    </w:p>
    <w:p>
      <w:r>
        <w:rPr>
          <w:b/>
        </w:rPr>
        <w:t>E. 4.2.3</w:t>
      </w:r>
    </w:p>
    <w:p>
      <w:r>
        <w:t>Lorsqu'une personne ne peut plus couvrir ce qui est nécessaire pour vivre, le droit à l'assistance alimentaire, au sens de l'art. 328 CC (Code civil suisse du 10 décembre 1907 ; RS 210), entre subsidiairement en jeu. Conformément à cette disposition, chacun, pour autant qu'il vive dans l'aisance, est tenu de fournir des aliments à ses parents en ligne directe ascendante et descendante, lorsque, à défaut de cette assistance, ils tomberaient dans le besoin. Une personne est considérée se trouver dans le besoin lorsqu'elle est dans l'incapacité d'assurer son entretien, parce qu'elle n'est pas apte au travail, n'a pas la possibilité de réaliser un gain ou parce qu'il ne saurait être exigé d'elle qu'elle exerce une activité professionnelle (cf. ATF 136 III 1 consid. 4 ; 121 III 441 consid. 3 p. 442). Seuls les besoins élémentaires sont visés à l'art. 328 al. 1 CC, à savoir en principe la nourriture, l'habillement, le logement, les soins médicaux de base, l'assurance maladie obligatoire, les médicaments, les frais d'hospitalisation ou encore le traitement en institution (cf. ATF 136 III 1 consid. 4 ; TF 5A_291/2009 du 28 août 2009 consid. 4 ; TF 2C_1073/2019 du 14 mai 2020 consid. 5.3). Ainsi, le devoir d'assistance imposé aux descendants n'a pas pour objet l'assistance judiciaire (TF 5A_729/2020 du 4 février 2021 consid. 9.4 ; 1B_25/2016 du 18 février 2016 consid. 3.4, même s’il a exceptionnellement été reconnu dans cet arrêt qu’il y avait lieu d’exiger du fils de la recourante, au vu de circonstances particulières de la cause – qui ne sont en rien comparable à la présente cause –, que le fils d’une recourante prenne en charge les frais d'une procédure pénale).</w:t>
      </w:r>
    </w:p>
    <w:p>
      <w:r>
        <w:rPr>
          <w:b/>
        </w:rPr>
        <w:t>E. 4.2.4</w:t>
      </w:r>
    </w:p>
    <w:p>
      <w:r>
        <w:t>Pour déterminer si la personne est indigente, la fortune mobilière et immobilière doit être prise en compte, pour autant qu'elle soit disponible (ATF 124 I 1 consid. 2a ; TF 5A_863/2017 du 3 août 2018 consid. 3.2). En ce qui concerne la fortune mobilière, l’Etat ne peut exiger que le requérant utilise ses économies, si elles constituent sa « réserve de secours », laquelle s'apprécie en fonction des besoins futurs de l'indigent selon les circonstances concrètes de l'espèce, tel l'état de santé et l'âge du requérant par exemple (TF 9C_112/2014 du 19 mars 2014 ; TF 5P.375/2006 du 18 décembre 2006 consid. 3.1), ses obligations familiales, ses perspectives de réalisation de revenus et, le cas échéant, son statut d’indépendant (TF 5A_216/2017 du 28 avril 2017 consid. 2.4 ; CREC 4 avril 2016/116 consid. 3.2) ou encore les augmentations ou diminutions prévisibles de fortune ou de revenus (TF 4A_250/2019 du 7 octobre 2019 consid. 2.1.2, RSPC 2020 p. 126). Dans tous les cas, un certain rapport doit être trouvé entre la fortune considérée et les frais prévisibles de la procédure (TF 4P.273/2011 du 5 février 2002 consid. 2b in fine).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 réserve de secours » évaluée entre 20'000 fr. et 40'000 fr. (TF 5A_886/2017 du 20 mars 2017 consid. 5.2, RSPC 2018 p. 281 ; TF 5P.375/2006 du 18 décembre 2006 consid. 3.4). S'agissant d'un requérant jeune et en bonne santé, on laissera en règle générale un montant de 10'000 fr. (TF 4A_250/2019 du 7 octobre 2019 consid. 2.4.2, RSPC 2020 p. 126). On ne saurait cependant déduire de la jurisprudence qu'il existerait un montant de fortune minimal devant être laissé au requérant à l'assistance judiciaire, lorsque celui-ci est jeune et en bonne santé (TF 5A_811/2013 du 8 septembre 2014 consid. 4.3.2) ou qu’il existerait un droit constitutionnel à la prise en compte d’une telle réserve de secours, quel que soit son montant (TF 5A_213/2016 du 7 juillet 2016 consid. 3). Un canton peut donc avoir une pratique plus restrictive quant à la réserve de secours (TF 5A_2/2020 du 15 janvier 2020 consid. 4). S’agissant de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 et sur l'impossibilité d'obtenir un crédit hypothécaire (TF 5A_726/2014 du 2 février 2015 consid. 4.2).</w:t>
      </w:r>
    </w:p>
    <w:p>
      <w:r>
        <w:rPr>
          <w:b/>
        </w:rPr>
        <w:t>E. 4.2.5</w:t>
      </w:r>
    </w:p>
    <w:p>
      <w:r>
        <w:t>Il appartient au requérant d'établir les éléments nécessaires pour fonder le bien-fondé de sa requête. Le tribunal ne se satisfera de la vraisemblance de l'indigence que lorsque le requérant a pris toutes les mesures qu'on pouvait raisonnablement attendre de lui pour établir sa situation économique (TF 5D_114/2012 du 4 octobre 2012 consid. 2.3.2 ; TF 5A_181/2019 du 27 mai 2019 consid. 3.1.2).</w:t>
      </w:r>
    </w:p>
    <w:p>
      <w:r>
        <w:rPr>
          <w:b/>
        </w:rPr>
        <w:t>E. 4.2.6</w:t>
      </w:r>
    </w:p>
    <w:p>
      <w:r>
        <w:t>A teneur de l’art. 120 CPC, le tribunal retire l’assistance judiciaire lorsque les conditions d’octroi ne sont plus remplies ou lorsqu’elles ne l’ont jamais été. Le retrait d’assistance judiciaire en raison de la disparition de l’indigence ne peut intervenir qu’en cas de changement essentiel des circonstances financières, que ce soit la suppression d’une charge importante ou une augmentation significative des revenus ou de la fortune (TF 4D_19/2016 du 11 avril 2016 consid. 4.4, RSPC 2016 p. 498).</w:t>
      </w:r>
    </w:p>
    <w:p>
      <w:r>
        <w:rPr>
          <w:b/>
        </w:rPr>
        <w:t>E. 4.3.1</w:t>
      </w:r>
    </w:p>
    <w:p>
      <w:r>
        <w:t>En l’espèce, la première juge n’indique pas clairement si elle a tenu compte ou non de la valeur des actions litigieuses pour déterminer la capacité financière de la recourante. Quoi qu’il en soit, dans la mesure où ces actions sont l’objet de la procédure et ne sont donc en l’état pas réalisables, il faut admettre que l’on ne peut pas en tenir compte dans l’examen de l’assistance judiciaire. En outre, dans le cadre de l’assistance judiciaire, il est sans pertinence de déterminer si l’indigence est fautive, sous réserve de l’abus de droit. Il n’y a ainsi pas lieu de déterminer si les certificats médicaux produits par la recourante permettent de retenir que celle-ci peut ou non exercer une activité professionnelle. On peut ici se limiter à constater que les certificats médicaux suffisent amplement à retenir que l’abus de droit n’est pas réalisé, puisqu’ils mettent en évidence le caractère agressif de la maladie, les douleurs importantes dont souffre la recourante et les difficultés importantes que rencontre cette dernière pour se déplacer et qu’il n’apparaît manifestement pas que la recourante aurait volontairement réduit ses gains dans le but d’obtenir l’assistance judiciaire. Quant à l’affirmation de la première juge, selon laquelle la recourante pourrait bénéficier de prestations sociales, elle n’est aucunement objectivée quant à son montant et n’indique pas pour quels motifs l’attestation de non-réception de prestations sociales constituerait un moyen de preuve insuffisant. Quoiqu’il en soit, la perception de telles prestations – limitées à couvrir le minimum vital – ne pourrait de toute manière pas fournir les moyens nécessaires à supporter les coûts du procès, dont le seul dépôt de sûretés a été fixé à 21'000 francs. Quant à l’aide financière que pourrait fournir le fils de la recourante en vue de couvrir les frais de la procédure, force est d’admettre qu’à défaut de base légale correspondante – le champ d’application de l’art. 328 al. 1 CC, pour autant que celui-ci puisse s’appliquer au vu du domicile en Pologne des intéressés, étant limité à la couverture des besoins vitaux, qui ne comprennent pas les frais d’une procédure judiciaire –, on ne saurait exiger de lui qu’il supporte de tels frais. Par ailleurs, la première juge ne pouvait de toute manière pas retenir qu’il n’était pas établi qu’il n’en avait pas les moyens sans interpeller la recourante sur ce point. Enfin, la première juge ne pouvait pas « s’étonner » du fait que la recourante avait les moyens de rénover des biens immobiliers sans l’interpeller sur ce point pour connaître la manière dont ces travaux ont été financés.</w:t>
      </w:r>
    </w:p>
    <w:p>
      <w:r>
        <w:rPr>
          <w:b/>
        </w:rPr>
        <w:t>E. 4.3.2</w:t>
      </w:r>
    </w:p>
    <w:p>
      <w:r>
        <w:t>En définitive, le seul moyen qui pourrait permettre à la recourante de financer le procès consisterait à tirer profit des immeubles hérités. En ce qui concerne l’éventuelle obtention d’un crédit hypothécaire, il faut tenir compte du fait que la recourante ne dispose d’aucun revenu et que dans ces circonstances, il n'est pas prometteur d'attendre d’elle qu'elle puisse contracter un crédit. Si l’on prend en compte les intentions de la recourante, il semble qu’elle souhaite louer les immeubles de [...] et de [...] et vendre sa part de copropriété de [...], ce qui paraît raisonnable au regard du dossier, en particulier de la nécessité, pour la recourante, tant de financer son procès que de subvenir à ses propres besoins sans l’aide de son fils.  Dans ce cas, il conviendrait de lui impartir un délai raisonnable en tenant compte la situation du marché immobilier en Pologne, étant précisé que le délai de 10 jours imparti par la première juge pour verser un montant de 21'000 fr. à titre de sûreté ne peut manifestement pas être considéré de la sorte. Il en va de même si l’on considère que les trois immeubles devraient être vendus, ce qui ne parait a priori pas justifié au regard des éléments du dossier.</w:t>
      </w:r>
    </w:p>
    <w:p>
      <w:r>
        <w:rPr>
          <w:b/>
        </w:rPr>
        <w:t>E. 5.1</w:t>
      </w:r>
    </w:p>
    <w:p>
      <w:r>
        <w:t>Au vu de ce qui précède, le recours doit être admis , la décision attaquée annulée et la cause renvoyée pour nouvelle décision après instruction complémentaire. Dans l’hypothèse où le retrait de l’assistance judiciaire serait confirmé par nouvelle décision, celle-ci devra prendre en compte les faits nouveaux intervenus entre temps, actualiser les pièces déterminantes, justifier le cas échéant l’exigence de la vente d’un, deux ou des trois biens immobiliers en question et déterminer dans quelle mesure le produit de la vente ou d’éventuels autres revenus nouvellement constatés seraient susceptibles de couvrir les frais probables du procès en tenant compte des besoins personnels de la recourante.</w:t>
      </w:r>
    </w:p>
    <w:p>
      <w:r>
        <w:rPr>
          <w:b/>
        </w:rPr>
        <w:t>E. 5.2</w:t>
      </w:r>
    </w:p>
    <w:p>
      <w:r>
        <w:t>La recourante a requis le bénéfice de l’assistance judiciaire pour la procédure de recours. Compte tenu des considérants du présent arrêt, cette requête sera admise et Me Nicolas Pozzi désigné en qualité de défenseur d’office, étant précisé qu’il ne pouvait de toute manière pas être exigé ici que l’éventuelle vente d’un immeuble intervienne entre le dépôt du recours et le moment où le présent arrêt est rendu.</w:t>
      </w:r>
    </w:p>
    <w:p>
      <w:r>
        <w:rPr>
          <w:b/>
        </w:rPr>
        <w:t>E. 5.3</w:t>
      </w:r>
    </w:p>
    <w:p>
      <w:r>
        <w:t>Vu le sort du recours, les frais judiciaires de deuxième instance, arrêtés à 100 fr. (art. 69 al. 1 TJFC [tarif des frais judiciaires civils du 28 septembre 2010 ; BLV 270.11.5]), seront mis à la charge de l’intimée, qui a conclu au rejet du recours et qui peut donc être considérée comme partie succombante au sens de l’art. 106 al. 1 CPC. En outre, l’intimée versera à Me Nicolas Pozzi, conseil de la recourante (cf. TF 4A_106/2021 du 8 août 2022 consid. 3.4), des dépens qui seront fixés à 2’300 fr. (art. 106 al. 1 CPC et 8 TDC [tarif des dépens en matière civile du 23 novembre 2010 ; BLV 270.11.6]).</w:t>
      </w:r>
    </w:p>
    <w:p>
      <w:r>
        <w:rPr>
          <w:b/>
        </w:rPr>
        <w:t>E. 5.4</w:t>
      </w:r>
    </w:p>
    <w:p>
      <w:r>
        <w:t>Pour le cas où Me Nicolas Pozzi, conseil de la recourante, ne pourrait pas obtenir le versement des dépens précités, il y a lieu de fixer son indemnité d’office. Celui-ci a indiqué dans sa liste d'opérations avoir consacré 9,333 heures au dossier. Vu la nature du litige et les difficultés de la cause, il y a lieu d’admettre ce nombre d'heures consacré à la procédure de recours. Il s'ensuit qu'au tarif horaire de 180 fr., l'indemnité de Me Pozzi doit être fixée à 1'680 fr. (180 fr. x 9,3339), montant auquel s'ajoutent les débours par 33 fr. 60 (1'680 fr. x 2% ; art. 3bis al. 1 RAJ [règlement sur l’assistance judiciaire en matière civile du 7 décembre 2010 ; BLV 211.02.3]), la TVA à 7.7% sur le tout par 131 fr. 95, soit à 1'845 fr. 55 au total.</w:t>
      </w:r>
    </w:p>
    <w:p>
      <w:r>
        <w:rPr>
          <w:b/>
        </w:rPr>
        <w:t>E. 5.5</w:t>
      </w:r>
    </w:p>
    <w:p>
      <w:r>
        <w:t>La partie, bénéficiaire de l’assistance judiciaire, est tenue au remboursement de l’indemnité de son conseil d’office provisoirement laissé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Chambre des recours civile du Tribunal cantonal, prononce : I. Le recours est admis. II. La décision est annulée et la cause renvoyée à la Juge déléguée de la Chambre patrimoniale cantonale pour qu’elle procède dans le sens des considérants. III. La requête d'assistance judiciaire est admise pour la procédure de recours, Me Nicolas Pozzi étant désigné comme conseil d'office de la recourante E.________ avec effet au 22 mai 2023. IV. Les frais judiciaires de deuxième instance, arrêtés à 100 fr. (cent francs), sont mis à la charge de l’intimée Y.________ Sàrl. V. L’intimée Y.________ Sàrl doit verser à Me Nicolas Pozzi la somme de 2’300 fr (deux mille trois cents francs) à titre de dépens de deuxième instance. VI. L'indemnité d'office de Me Nicolas Pozzi, conseil de la recourante E.________, est arrêtée à 1'845 fr. 55 (mille huit cent quarante-cinq francs et cinquante-cinq centimes), TVA et débours compris. VII. La recourante, bénéficiaire de l’assistance judiciaire, est tenue au remboursement de l’indemnité de son conseil d’office mis provisoirement à la charge de l’Etat, dès qu’elle sera en mesure de le faire. VIII. L’arrêt est exécutoire. La présidente :               La greffière : Du L'arrêt qui précède, dont la rédaction a été approuvée à huis clos, est notifié à : ‑ Me Nicolas Pozzi (pour E.________), ‑ Mes Nicolas Gillard et Me Adrian Veser (pour Y.________ 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