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99 vom 12. Januar 2022</w:t>
      </w:r>
    </w:p>
    <w:p>
      <w:r>
        <w:t>VD Tribunal cantonal, 2022-01-12, FR</w:t>
      </w:r>
    </w:p>
    <w:p>
      <w:r>
        <w:rPr>
          <w:b/>
        </w:rPr>
        <w:t xml:space="preserve">Quelle: </w:t>
      </w:r>
      <w:r>
        <w:t>https://mcp.opencaselaw.ch/entscheid/vd_findinfo_HC___2022___99</w:t>
      </w:r>
    </w:p>
    <w:p>
      <w:r>
        <w:t>FR: VD_FINDINFO HC / 2022 / 99 du 12 janvier 2022</w:t>
      </w:r>
    </w:p>
    <w:p>
      <w:r>
        <w:t>IT: VD_FINDINFO HC / 2022 / 99 del 12 gennaio 2022</w:t>
      </w:r>
    </w:p>
    <w:p>
      <w:pPr>
        <w:pStyle w:val="Heading2"/>
      </w:pPr>
      <w:r>
        <w:t>Regeste</w:t>
      </w:r>
    </w:p>
    <w:p>
      <w:r>
        <w:t>CHANCES DE SUCCÈS, ASSISTANCE JUDICIAIRE | 117 CPC (CH), 117 let. b CPC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2</w:t>
      </w:r>
    </w:p>
    <w:p>
      <w:r>
        <w:t>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l’espèce, il y a ainsi lieu de procéder à l’examen de l’art. 117 CPC.</w:t>
      </w:r>
    </w:p>
    <w:p>
      <w:r>
        <w:rPr>
          <w:b/>
        </w:rPr>
        <w:t>E. 2.1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5A_583/2020 du 9 septembre 2020 consid. 3.1 et la référence). La perspective concrète du recourant d'obtenir entièrement gain de cause n'est pas déterminante ; pour que la condition soit remplie, il suffit qu'il existe une chance d'admission même partielle des conclusions (TF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5D_171/2020 du 28 octobre 2020 consid. 3.1; 5A_118/2020 du 27 mai 2020 consid. 6.1.2; 5A_27/2020 du 11 mai 2020 consid. 4.2). Même jointe à la décision finale, la décision sur la requête d'assistance judiciaire doit être motivée conformément aux art. 238 let. g CPC et 112 al. 1 let. b LTF, surtout lorsque l'assistance est refusée (TF 4A_42/2013 du 6 juin 2013 consid. 4.1 in fine).</w:t>
      </w:r>
    </w:p>
    <w:p>
      <w:r>
        <w:rPr>
          <w:b/>
        </w:rPr>
        <w:t>E. 2.3</w:t>
      </w:r>
    </w:p>
    <w:p>
      <w:r>
        <w:t>En l’espèce, les chances de succès du recours étaient certes inférieures à ses chances d’échec. Il n’y avait toutefois pas lieu d’aller jusqu’à considérer que la cause était dénuée de chance de succès. L’indigence de la recourante étant incontestable, sa requête d’assistance judiciaire sera admise et Me Matthieu Genillod désigné conseil d’office. Le chiffre III du dispositif de l’arrêt du 11 juin 2021 sera ainsi modifié dans ce sens.</w:t>
      </w:r>
    </w:p>
    <w:p>
      <w:r>
        <w:rPr>
          <w:b/>
        </w:rPr>
        <w:t>E. 3</w:t>
      </w:r>
    </w:p>
    <w:p>
      <w:r>
        <w:t>Vu l’octroi de l’assistance judiciaire à la recourante pour la procédure de recours, le chiffre V du dispositif de l’arrêt du 11 juin 2021 sera réformé en ce sens que les frais judiciaires de deuxième instance, arrêtés à 100 fr. et mis à la charge de la recourante, sont provisoirement laissés à la charge de l’Etat. En revanche, l’assistance judiciaire ne dispensant pas de verser des dépens (art. 122 al. 1 let. d CPC), le chiffre VI du même arrêt sera maintenu.</w:t>
      </w:r>
    </w:p>
    <w:p>
      <w:r>
        <w:rPr>
          <w:b/>
        </w:rPr>
        <w:t>E. 4</w:t>
      </w:r>
    </w:p>
    <w:p>
      <w:r>
        <w:t>Me Genillod a annoncé avoir consacré 6h17 de travail à la procédure de recours, comprenant son recours initial, les deux déterminations qui ont suivis les arrêts du Tribunal fédéral, l’étude du dossier et les correspondances. Au vu du dossier de la cause et du travail accompli, ce décompte peut être admis, si bien qu’il y a lieu de lui allouer une indemnité de 1'242 fr. 40, comprenant des honoraires de 1'131 fr. (6,283 x 180 fr.), à quoi s’ajoute les débours par 22 fr. 60 (2% des honoraires ; art. 3bis al. 1 RAJ) et la TVA à 7.7% sur le tout par 88 fr. 80.</w:t>
      </w:r>
    </w:p>
    <w:p>
      <w:r>
        <w:rPr>
          <w:b/>
        </w:rPr>
        <w:t>E. 5</w:t>
      </w:r>
    </w:p>
    <w:p>
      <w:r>
        <w:t>Les parties ayant été toutes deux mises au bénéfice de l’assistance judiciaire, le chiffre VIII de l’arrêt du 11 juin 2021 sera réformé en ce sens que 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Par ces motifs, la Chambre des recours civile du Tribunal cantonal, prononce : I. Les chiffres III, V et VIII du dispositif de l’arrêt rendu le 11 juin 2021 par la Chambre des recours civile du Tribunal cantonal sont réformés comme il suit : III/1. La requête d'assistance judiciaire déposée par A.O.________ est admise, Me Matthieu Genillod lui étant désigné en qualité de conseil d’office. III/2. L’indemnité d’office de Me Matthieu Genillod, conseil de A.O.________, est arrêtée à 1'242 fr. 40 (mille deux cent quarante-deux francs et quarante centimes), TVA et débours compris. V. Les frais judiciaires de deuxième instance, arrêtés à 100 fr. (cent francs) et mis à la charge de A.O.________, sont provisoirement laissés à la charge de l’Etat. VIII. Les bénéficiaires de l’assistance judiciaire sont tenus au remboursement des frais judiciaires et de l’indemnité à leurs conseils d’office provisoirement laissés à la charge de l’Etat, dès qu’ils seront en mesure de le faire. L’arrêt est confirmé pour le surplus. II. Le présent arrêt, rendu sans frais, est exécutoire. Le président :               La greffière : Du L'arrêt qui précède, dont la rédaction a été approuvée à huis clos, est notifié à : ‑ Me Matthieu Genillod (pour A.O.________), - Me Manuela Ryter Godel (pour B.O.________).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