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249 vom 22. April 2021</w:t>
      </w:r>
    </w:p>
    <w:p>
      <w:r>
        <w:t>VD Tribunal cantonal, 2021-04-22, FR</w:t>
      </w:r>
    </w:p>
    <w:p>
      <w:r>
        <w:rPr>
          <w:b/>
        </w:rPr>
        <w:t xml:space="preserve">Quelle: </w:t>
      </w:r>
      <w:r>
        <w:t>https://mcp.opencaselaw.ch/entscheid/vd_findinfo_HC___2021___249</w:t>
      </w:r>
    </w:p>
    <w:p>
      <w:r>
        <w:t>FR: VD_FINDINFO HC / 2021 / 249 du 22 avril 2021</w:t>
      </w:r>
    </w:p>
    <w:p>
      <w:r>
        <w:t>IT: VD_FINDINFO HC / 2021 / 249 del 22 aprile 2021</w:t>
      </w:r>
    </w:p>
    <w:p>
      <w:pPr>
        <w:pStyle w:val="Heading2"/>
      </w:pPr>
      <w:r>
        <w:t>Regeste</w:t>
      </w:r>
    </w:p>
    <w:p>
      <w:r>
        <w:t>ADMISSION PARTIELLE, REVENU HYPOTHÉTIQUE, INCAPACITÉ DE TRAVAIL, OBLIGATION D'ENTRETIEN | 176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patrimoniales qui, capitalisées (art. 92 CPC), sont de 10'000 fr. au moins, l'appel, écrit et motivé, est recevable.</w:t>
      </w:r>
    </w:p>
    <w:p>
      <w:r>
        <w:rPr>
          <w:b/>
        </w:rPr>
        <w:t>E. 2</w:t>
      </w:r>
    </w:p>
    <w:p>
      <w:r>
        <w:t>et les réf. citées). Le large pouvoir d'examen en fait et en droit ainsi défini s'applique même si la décision attaquée est de nature provisionnelle (Juge délégué CACI 2 mars 2020/103 consid. 2.1 ; Tappy, Les voies de droit du nouveau Code de procédure civile, in JdT 2010 III 115, spéc. p. 136).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En vertu de l'art. 296 CPC, la maxime d'office s'applique lorsque le juge est saisi de questions relatives aux enfants dans les affaires de droit de la famille, y compris lorsque ces questions concernent la contribution d’entretien due aux enfants (TF 5A_541/2015 du 14 janvier 2016 consid. 5.2 ; TF 5A_22/2014 du 13 mai 2014 consid. 4.2 ; TF 5A_891/2013 du 12 mars 2014 consid. 5.1). Le juge n’est donc pas lié par les conclusions des parties (art. 58 al. 2 CPC).</w:t>
      </w:r>
    </w:p>
    <w:p>
      <w:r>
        <w:rPr>
          <w:b/>
        </w:rPr>
        <w:t>E. 2.3</w:t>
      </w:r>
    </w:p>
    <w:p>
      <w:r>
        <w:t>Au stade des mesures protectrices de l’union conjugale, l’autorité saisie statue sous l’angle de la vraisemblance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w:t>
      </w:r>
    </w:p>
    <w:p>
      <w:r>
        <w:rPr>
          <w:b/>
        </w:rPr>
        <w:t>E. 2.4.1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 citées).</w:t>
      </w:r>
    </w:p>
    <w:p>
      <w:r>
        <w:rPr>
          <w:b/>
        </w:rPr>
        <w:t>E. 2.4.2</w:t>
      </w:r>
    </w:p>
    <w:p>
      <w:r>
        <w:t>La présente cause concerne le montant des contributions d’entretien en faveur des enfants mineurs S.________, F.________ et O.________, de sorte que la maxime inquisitoire illimitée et la maxime d’office s’appliquent. En conséquence, les pièces produites par les parties sont recevables, sans qu’il soit nécessaire d’examiner si elles réalisent les conditions de l’art. 317 al. 1 CPC, et il en a été tenu compte dans la mesure utile.</w:t>
      </w:r>
    </w:p>
    <w:p>
      <w:r>
        <w:rPr>
          <w:b/>
        </w:rPr>
        <w:t>E. 3.1</w:t>
      </w:r>
    </w:p>
    <w:p>
      <w:r>
        <w:t>L’appelant se prévaut tout d’abord d’une constatation inexacte des faits. Il reproche au premier juge d’avoir retenu des périodes d’incapacité de travail inexactes. Selon l’appelant, il était absent pour cause de maladie le 11 février 2019 et en incapacité de travail à 100 % depuis le 7 mars 2019 jusqu’au 16 février 2020. A partir du 17 février 2020 jusqu’au 2 avril 2020, il aurait recouvré une capacité partielle de travail à hauteur de 50 %, avant d’être à nouveau en incapacité de travail à 100 % du 3 avril 2020 au 2 juin 2020, puis à 60 % du 3 au 30 juin 2020, à 100 % du 1 er juillet 2020 au 31 août 2020, à 80 % du 1 er septembre au 10 septembre 2020, et à 100 % du 11 septembre 2020 au 5 octobre 2020. Pour sa part, l’intimée expose que l’appelant prétend avoir subi depuis son incarcération des épisodes dépressifs qui l’empêcheraient de travailler, en se fondant uniquement sur l’avis de sa propre psychiatre, dont les certificats ne seraient pas détaillés, les termes « pour des raisons médicales » n’étant pas suffisants pour justifier une incapacité de travail de plus de 18 mois. Elle relève qu’en audience, l’appelant aurait expliqué souffrir de dépression sévère tout en alléguant être parfaitement capable de s’occuper de ses trois enfants, dont l’un en bas-âge, alors que cette prise en charge nécessiterait passablement d’énergie, d’attention et d’organisation. Selon l’intimée, une expertise médicale aurait été mise en œuvre et aurait conclu à ce que l’appelant était apte ou partiellement apte au travail, sans quoi l’assurance perte de gain n’aurait eu d’autre choix que de verser des prestations à l’appelant. L’intimée relève encore que l’appelant aurait pris un emploi le 6 octobre 2020, après avoir conclu un contrat de travail le 29 septembre 2020, alors même qu’il était en incapacité de travail jusqu’au 10 octobre 2020, selon le certificat produit.</w:t>
      </w:r>
    </w:p>
    <w:p>
      <w:r>
        <w:rPr>
          <w:b/>
        </w:rPr>
        <w:t>E. 3.2</w:t>
      </w:r>
    </w:p>
    <w:p>
      <w:r>
        <w:t>En l’espèce, il ressort tant des certificats médicaux produits par l’appelant que de l’expertise psychiatrique effectuée par le Dr V.________ à l’initiative de la J.________ que l’intéressé était en incapacité de travail totale jusqu’à mi-décembre 2019. L’appelant a ainsi rendu vraisemblable son incapacité de travail à 100 % pour cette période. En revanche l’expertise du Dr V.________ et les certificats médicaux émanant de la Dre L.________ se contredisent s’agissant de la période suivante. Le Dr V.________ a conclu qu’une reprise de travail aurait été possible, dans le cadre d’une activité adaptée, à 50 % à partir de mi-décembre 2019 et à 100 % dès mi-janvier 2020. A ce stade, on peut raisonnablement douter que l’appelant était toujours en incapacité de travail à 100 % en 2020, et ce pour plusieurs motifs. Tout d’abord, par courrier du 31 août 2020 adressé à la J.________, la Dre L.________ a attesté que son patient avait effectué des recherches d’emploi durant tout le suivi médical, alors même que celui-ci était censé être en incapacité de travail à 100 %, à l’exception des périodes du 17 février 2020 au 2 avril 2020, du 3 au 30 juin 2020 et du 1 er au 10 septembre 2020. De plus, l’appelant aurait conclu un contrat de travail le 29 septembre 2020, période où il était, selon le certificat médical du 10 septembre 2020, en incapacité de travail totale. De même, il aurait commencé sa nouvelle activité le 6 octobre 2020, alors que son incapacité de travail était censée se prolonger jusqu’au 10 octobre 2020. Ces éléments remettent en cause la valeur probante des certificats médicaux produits par l’appelant. En outre, suite à une incapacité de travail presque totale depuis le 7 mars 2019 – selon les dires de l’appelant –, celui-ci aurait repris du jour au lendemain une activité à 100 %, sans faire valoir la moindre période d’incapacité de travail depuis lors. Il paraît douteux que l’appelant ait pu passer soudainement d’une période d’incapacité totale et durable à une reprise d’activité à plein temps. Dans ces conditions, on retiendra, compte tenu des conclusions de l’expertise psychiatrique effectuée par le Dr V.________, comme étant vraisemblable que l’incapacité de travail de l’appelant était totale jusqu’à mi-décembre 2019, puis de 50 % dès mi-décembre 2019 jusqu’à mi-janvier 2020. Dès mi-janvier 2020, il y a lieu de considérer que l’appelant était apte à travailler à 100 %.</w:t>
      </w:r>
    </w:p>
    <w:p>
      <w:r>
        <w:rPr>
          <w:b/>
        </w:rPr>
        <w:t>E. 4.1.1</w:t>
      </w:r>
    </w:p>
    <w:p>
      <w:r>
        <w:t>L’appelant reproche au premier juge d’avoir retenu qu’il avait perçu des revenus mensuels net de 11'125 fr. 80 jusqu’au mois d’octobre 2020. Il soutient que les montants crédités sur son compte bancaire du 25 juillet 2019 au 14 juillet 2020, par 101'298 fr. 85, constitueraient des prêts et non des revenus. En outre, il expose que c’est à tort que le premier juge a retenu à titre de revenus la somme versée par la J.________, par 76'714 fr. 40, cette somme ayant été séquestrée dans le cadre de la procédure pénale. Il allègue que seul le montant de 42'466 fr. 90 aurait été libéré, afin qu’il puisse disposer de son minimum vital. De plus, il relève que son droit aux prestations de l’assurance perte de gain est à présent litigieux puisque la J.________ lui réclame la restitution des indemnités perçues, de sorte que la somme 76'714 fr. 40 ne devrait pas être prise en compte dans ses revenus. Quant à l’intimée, elle relève, en bref, que les sommes versées à l’appelant sont bien trop régulières et importantes pour être des prêts et que c’est ainsi à juste titre que la présidente a retenu un salaire mensuel net de 11'979 fr. 40 pour la période du 1 er juin 2019 au 30 septembre 2020.</w:t>
      </w:r>
    </w:p>
    <w:p>
      <w:r>
        <w:rPr>
          <w:b/>
        </w:rPr>
        <w:t>E. 4.1.2</w:t>
      </w:r>
    </w:p>
    <w:p>
      <w:r>
        <w:t>L’appelant reproche encore au premier juge de lui avoir imputé un revenu mensuel hypothétique de 8'540 fr. net à partir du 1 er octobre 2020. Il relève qu’il a une formation d’[...] et ne dispose d’aucun titre académique dans les domaines du droit ou de la comptabilité. Il expose que sa capacité de travailler dans son domaine professionnel initial serait d’autant réduite que, par décision du 26 novembre 2019, la Cour administrative du Tribunal cantonal lui a interdit de pratiquer la représentation professionnelle en justice au sens de l’art. 27 LP. Il fait également l’objet, en qualité de prévenu, d’une enquête pénale diligentée par le Ministère public central. Il allègue encore qu’il était en incapacité de travail durable de février 2019 à octobre 2020. Selon l’appelant, tous ces éléments ont une influence décisive sur ses chances sur le marché du travail, de sorte qu’il serait illusoire d’exiger de lui qu’il gagne un revenu supérieur à son revenu effectif de 5'000 fr. brut par mois. Il soutient encore que l’imputation d’un revenu hypothétique ne serait possible que si les moyens disponibles des parties étaient insuffisants pour assurer l’existence de deux ménages séparés, condition non réalisée en l’espèce au vu du disponible de son épouse. Pour sa part, l’intimée soutient que son époux serait au bénéfice d’une formation de juriste et qu’il aurait plus de dix ans d’expérience sur le plan professionnel. Elle relève que rien ne permettrait d’établir qu’à l’heure actuelle, l’appelant ne bénéficierait plus de versements en sa faveur s’élevant à 11'979 fr. 40 par mois. Elle fait valoir que l’appelant ne peut se satisfaire d’une activité lucrative lui rapportant des revenus moindres, de sorte qu’il y a lieu de lui imputer un revenu hypothétique de 8'540 fr. net par mois.</w:t>
      </w:r>
    </w:p>
    <w:p>
      <w:r>
        <w:rPr>
          <w:b/>
        </w:rPr>
        <w:t>E. 4.2</w:t>
      </w:r>
    </w:p>
    <w:p>
      <w:r>
        <w:t>supra ). La part LPP s’élève ainsi à 6'094 fr. 50 par an (10 % x 60'945) au total et celle de l’employé à un montant de 253 fr. 95 par mois (6'094.50 / 2 / 12). Compte tenu des circonstances de l’espèce, il se justifie d’imputer à l’appelant un revenu hypothétique au 1 er octobre 2020, date à laquelle il admet avoir repris une activité à plein temps après une période de prétendue incapacité ne l’ayant toutefois pas empêché de rechercher un emploi (consid. 3.2 supra ). Il s’ensuit que le salaire mensuel net imputé à l’appelant s’élève à 7'373 fr. 70, arrondi à 7'375 fr. (8'134 – 506.35 – 253.95) dès le 1 er octobre 2020.</w:t>
      </w:r>
    </w:p>
    <w:p>
      <w:r>
        <w:rPr>
          <w:b/>
        </w:rPr>
        <w:t>E. 4.3</w:t>
      </w:r>
    </w:p>
    <w:p>
      <w:r>
        <w:t>Le premier juge a retenu que, depuis le mois de juin 2019, de nombreux montants, pour un total de 101'298 fr. 85, avaient été crédités sur le compte bancaire [...] de l’appelant. L’intéressé soutenait que ceux-ci constituaient des prêts de ses proches. Toutefois, le premier juge a constaté qu’aucune pièce n’attestait ses dires, de sorte qu’il convenait de retenir que ces montants étaient des revenus. Par ailleurs, selon ce magistrat, les montants crédités par la J.________ devaient également être considérés comme des revenus, étant donné qu’ils compensaient la perte de gain subie par l’appelant. Le premier juge a ainsi retenu que, jusqu’au 30 septembre 2020, l’appelant avait perçu des revenus mensuels net de 11'125 fr. 80 ([101'298.85 + 76'714.40] / 16). Le premier juge a ensuite considéré qu’au vu du salaire perçu par l’appelant depuis le 6 octobre 2020, par 5'000 fr. brut, notablement inférieur à celui qu’il percevait par le passé, la question de l’imputation d’un revenu hypothétique se posait. A cet égard, il a considéré que l’appelant n’avait pas démontré avoir effectué des recherches d’emploi que l’on était en droit d’attendre de lui en vue d’obtenir de meilleurs revenus, pour qu’on puisse admettre que sa famille ait à supporter les conséquences financières de son choix. Il a dès lors estimé que, selon le calculateur statistique de salaires « salarium », le salaire mensuel brut à temps plein d’un conseiller à la clientèle dans le domaine juridique et comptable, âgé de 32 ans, avec onze ans d’expérience, dans la région lémanique et de nationalité suisse était de 8'782 fr., versé treize fois l’an, ce qui correspondait à un salaire mensuel net de 8'540 francs.</w:t>
      </w:r>
    </w:p>
    <w:p>
      <w:r>
        <w:rPr>
          <w:b/>
        </w:rPr>
        <w:t>E. 4.4.1</w:t>
      </w:r>
    </w:p>
    <w:p>
      <w:r>
        <w:t>En l’espèce, s’agissant tout d’abord de la période de juin 2019 à septembre 2020, on relèvera que l’appelant n’a pas produit la moindre pièce permettant de retenir que les montants crédités sur son compte constitueraient des prêts. Il appartenait pourtant à l’appelant de rendre vraisemblable ses dires, ce qu’il n’a pas fait. Au demeurant, il paraît peu vraisemblable que des « proches » prêtent – notamment par des versements aux franc et centime près (6'504 fr., 21'472 fr., 31'421 fr. 80, 211 fr. 88, 1'055 fr. 10, 317 fr. 31 et 316 fr. 77) – la somme totale de 101'298 fr. 85 sans exiger le moindre justificatif. Il y a donc lieu de considérer que ces versements constituent des paiements en lien avec l’activité indépendante que l’appelant exerçait auparavant. S’agissant ensuite du versement des indemnités perte de gain de la J.________, par 76'714 fr. 40, il ressort du courrier du 13 juillet 2020 du Ministère public (pièce 26) que celui-ci avait ordonné le 13 mai 2019 la saisie pénale conservatoire du compte bancaire [...] de l’appelant auprès de [...]. Toutefois, ce compte a été libéré le 18 juin 2019 afin de permettre à l’intéressé de disposer de son minimum vital. Il s’ensuit que l’appelant ne rend pas vraisemblable que seule la somme de 42'466 fr. 90 aurait été libérée. Par ailleurs, les extraits du compte bancaire susmentionné attestent que l’appelant disposait librement au 31 mai 2019 de la somme de 76'089 fr. 23, ce que confirme également le contenu du courrier du Ministère public. C’est ainsi à bon droit que le premier juge a tenu compte du montant de 76'714 fr. 40 dans les revenus de l’appelant. Toutefois, les indemnités perte de gain versées par la J.________ concernaient la période du 6 avril 2019 au 31 mai 2019, de sorte que seule la somme de 4'261 fr. 90 sera retenue à titre de revenu mensuel (76'714.40 / 18 mois [avril 2019 à septembre 2020]). Il ne sera en revanche pas tenu compte, à ce stade, de l’issue incertaine du litige opposant l’appelant à son assurance à cet égard. Il y a ainsi lieu de retenir que l’appelant a perçu des revenus mensuels net arrondis à 10'593 fr. ([101'298.85 / 16 mois] + 4'261.90) du 1 er juin 2019 au 30 septembre 2020.</w:t>
      </w:r>
    </w:p>
    <w:p>
      <w:r>
        <w:rPr>
          <w:b/>
        </w:rPr>
        <w:t>E. 4.4.2</w:t>
      </w:r>
    </w:p>
    <w:p>
      <w:r>
        <w:t>supra ), de sorte qu’il présente un disponible de 2'976 fr. 75 par mois (7'375 – 4'398.25).</w:t>
      </w:r>
    </w:p>
    <w:p>
      <w:r>
        <w:rPr>
          <w:b/>
        </w:rPr>
        <w:t>E. 5.1</w:t>
      </w:r>
    </w:p>
    <w:p>
      <w:r>
        <w:t>L’appelant critique le montant des contributions d’entretien dues en faveur des enfants. Il expose qu’il présenterait un déficit de juin 2019 à octobre 2020, de sorte qu’il ne serait pas en mesure de contribuer à l’entretien de ses enfants pour cette période. Il soutient en revanche que son disponible s’élèverait à 566 fr. 50 par mois dès le 1 er novembre 2020, compte tenu de son revenu mensuel brut de 5'000 fr. et de ses charges, par 4'433 fr. 50. Il a toutefois offert de contribuer à l’entretien de ses trois enfants par le versement d’une pension maximale de 400 fr. pour chacun d’entre eux.</w:t>
      </w:r>
    </w:p>
    <w:p>
      <w:r>
        <w:rPr>
          <w:b/>
        </w:rPr>
        <w:t>E. 5.2.1</w:t>
      </w:r>
    </w:p>
    <w:p>
      <w:r>
        <w:t>Aux termes de l’art. 285 CC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w:t>
      </w:r>
    </w:p>
    <w:p>
      <w:r>
        <w:rPr>
          <w:b/>
        </w:rPr>
        <w:t>E. 5.2.2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consid. 5.2.5 infra ), le montant qui manque doit être indiqué dans la convention ou le jugement fixant l’entretien (art. 287a let. c CC et 301a let. c CPC).</w:t>
      </w:r>
    </w:p>
    <w:p>
      <w:r>
        <w:rPr>
          <w:b/>
        </w:rPr>
        <w:t>E. 5.2.3</w:t>
      </w:r>
    </w:p>
    <w:p>
      <w:r>
        <w:t>Dans un arrêt récent (TF 5A_311/2019 du 11 novembre 2020, destiné à publication), le Tribunal fédéral considère que pour arrêter les coûts directs de l’enfant ( Barunterhalt), il y a lieu de se fonder, comme pour la contribution de prise en charge, sur la méthode des frais de subsistance ( Lebenshaltungskosten ) (TF 5A_311/2019 précité, consid. 6.1). Cette méthode a vocation à s’appliquer à l’échelle de la Suisse en ce qui concerne l’entretien de l’enfant – voire les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 (cf. TF 5A_311/2019 précité, consid. 6.6 in fine ).</w:t>
      </w:r>
    </w:p>
    <w:p>
      <w:r>
        <w:rPr>
          <w:b/>
        </w:rPr>
        <w:t>E. 5.2.4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 er juin 2016 consid. 4.3.1)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citées).</w:t>
      </w:r>
    </w:p>
    <w:p>
      <w:r>
        <w:rPr>
          <w:b/>
        </w:rPr>
        <w:t>E. 5.2.5</w:t>
      </w:r>
    </w:p>
    <w:p>
      <w:r>
        <w:t>L’entretien convenable n’étant pas une valeur fixe, mais une valeur dynamique dépendant des moyens à disposition (TF 5A_311/2019 précité,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consid. 7.2). La pratique vaudoise admet toutefois la prise en compte, dans le minimum vital LP du parent non gardien, d’un forfait de 150 fr. pour l’exercice du droit de visite.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w:t>
      </w:r>
    </w:p>
    <w:p>
      <w:r>
        <w:rPr>
          <w:b/>
        </w:rPr>
        <w:t>E. 5.2.6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(consid. 5.2.8 infra ).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5.2.7</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citées).</w:t>
      </w:r>
    </w:p>
    <w:p>
      <w:r>
        <w:rPr>
          <w:b/>
        </w:rPr>
        <w:t>E. 5.3</w:t>
      </w:r>
    </w:p>
    <w:p>
      <w:r>
        <w:t>A titre liminaire, on relèvera que les parties ne remettent pas en cause les charges retenues par le premier juge, de sorte qu’il n’y a pas lieu de revenir sur ces postes. Ils seront toutefois adaptés pour tenir compte de la jurisprudence la plus récente du Tribunal fédéral (TF 5A_311/2019 précité).</w:t>
      </w:r>
    </w:p>
    <w:p>
      <w:r>
        <w:rPr>
          <w:b/>
        </w:rPr>
        <w:t>E. 5.4.1</w:t>
      </w:r>
    </w:p>
    <w:p>
      <w:r>
        <w:t>En l’espèce, il convient dans un premier temps de déterminer l’entretien convenable des enfants S.________, F.________ et O.________ conformément aux principes rappelés ci-dessus. Les coûts directs des enfants, déterminés selon le minimum vital LP sont les suivants (Let. C/ch. 4c supra ) : S.________ : Du 1 er juin 2019 au 30 juin 2019 : Minimum vital LP (base) 400 fr. 00 Assurance maladie (LAMal + LCA) 176 fr. 90 Frais de garde              820 fr. 00 ./. allocations familiales 326 fr. 60 Total              1'070 fr. 30 Du 1 er juillet 2019 au 30 juin 2020 : Minimum vital LP (base) 400 fr. 00 Part au loyer (10 %) 266 fr. 00 Assurance maladie (LAMal + LCA) 176 fr. 90 Frais de garde              820 fr. 00 ./. allocations familiales 326 fr. 60 Total              1'336 fr. 30 Du 1 er juillet 2020 au 31 octobre 2020 : Minimum vital LP (base) 400 fr. 00 Part au loyer (2'660 – 333 fr. x 10 %) 232 fr. 70 Assurance maladie (subsides déduits) 76 fr. 90 Frais de garde              820 fr. 00 ./. allocations familiales 326 fr. 60 Total              1'203 fr. 00 Dès le 1 er novembre 2020 : Minimum vital LP (base) 400 fr. 00 Part au loyer (10 %) 266 fr. 00 Assurance maladie (LAMal + LCA) 176 fr. 90 Frais de garde              702 fr. 40 ./. allocations familiales 326 fr. 60 Total              1'218 fr. 70 F.________ : Du 1 er juin 2019 au 30 juin 2019 : Minimum vital LP (base) 400 fr. 00 Assurance maladie (LAMal + LCA) 176 fr. 90 Frais de garde              1'338 fr. 00 ./. allocations familiales 326 fr. 60 Total              1'588 fr. 30 Du 1 er juillet 2019 au 30 juin 2020 : Minimum vital LP (base) 400 fr. 00 Part au loyer (10 %) 266 fr. 00 Assurance maladie (LAMal + LCA) 176 fr. 90 Frais de garde              1'338 fr. 00 ./. allocations familiales 326 fr. 60 Total              1'854 fr. 30 Du 1 er juillet 2020 au 31 octobre 2020 : Minimum vital LP (base) 400 fr. 00 Part au loyer (2'660 – 333 fr. x 10 %) 232 fr. 70 Assurance maladie (subsides déduits) 76 fr. 90 Frais de garde              1'338 fr. 00 ./. allocations familiales 326 fr. 60 Total              1'721 fr. 00 Dès le 1 er novembre 2020 : Minimum vital LP (base) 400 fr. 00 Part au loyer (10 %) 266 fr. 00 Assurance maladie (LAMal + LCA) 176 fr. 90 Frais de garde              702 fr. 40 ./. allocations familiales 326 fr. 60 Total              1'218 fr. 70 O.________ : Du 1 er juin 2019 au 30 juin 2019 : Minimum vital LP (base) 400 fr. 00 Assurance maladie (LAMal + LCA) 176 fr. 90 Frais de garde              937 fr. 00 ./. allocations familiales 326 fr. 60 Total              1'187 fr. 30 Du 1 er juillet 2019 au 30 juin 2020 : Minimum vital LP (base) 400 fr. 00 Part au loyer (10 %) 266 fr. 00 Assurance maladie (LAMal + LCA) 176 fr. 90 Frais de garde              937 fr. 00 ./. allocations familiales 326 fr. 60 Total              1'453 fr. 30 Du 1 er juillet 2020 au 31 octobre 2020 : Minimum vital LP (base) 400 fr. 00 Part au loyer (2'660 – 333 fr. x 10 %) 232 fr. 70 Assurance maladie (subsides déduits) 121 fr. 50 Frais de garde              937 fr. 00 ./. allocations familiales 326 fr. 60 Total              1'364 fr. 60 Dès le 1 er novembre 2020 : Minimum vital LP (base) 400 fr. 00 Part au loyer (10 %) 266 fr. 00 Assurance maladie (LAMal + LCA) 176 fr. 90 Frais de garde              951 fr. 20 ./. allocations familiales 326 fr. 60 Total              1'467 fr. 50 Au vu des pièces au dossier, il n’est pas possible de déterminer la part LCA de la prime d’assurance maladie des enfants. Etant donné que le minimum vital élargi sera de toute manière appliqué (consid. 5.4.4 infra ), cela n’est pas décisif. L’intimée ne présentant pas de déficit (consid. 5.4.2.1 infra ), il n’y a pas lieu d’ajouter une contribution de prise en charge aux coûts directs des enfants.</w:t>
      </w:r>
    </w:p>
    <w:p>
      <w:r>
        <w:rPr>
          <w:b/>
        </w:rPr>
        <w:t>E. 5.4.2</w:t>
      </w:r>
    </w:p>
    <w:p>
      <w:r>
        <w:t>Il y a lieu à ce stade de déterminer la situation financière des père et mère, après avoir défini les charges constituant leur minimum vital LP.</w:t>
      </w:r>
    </w:p>
    <w:p>
      <w:r>
        <w:rPr>
          <w:b/>
        </w:rPr>
        <w:t>E. 5.4.2.1</w:t>
      </w:r>
    </w:p>
    <w:p>
      <w:r>
        <w:t>Les charges constituant le minimum vital LP de l’intimée sont arrêtées comme il suit : Du 1 er juin 2019 au 30 juin 2019 : Minimum vital LP (base) Fr. 1'350.00 Assurance maladie (LAMal + LCA) Fr.              386.40 Frais de repas ([21.7 x 11 fr.] x 60 %) Fr.              143.25 Frais de déplacement Fr. 150.00 Total Fr.              2'029.65 Du 1 er juillet 2019 au 30 juin 2020 : Minimum vital LP (base) Fr. 1'350.00 Loyer (parts aux enfants déduites) Fr. 1'862.00 Assurance maladie (LAMal + LCA) Fr.              386.40 Frais de repas ([21.7 x 11 fr.] x 60 %) Fr.              143.25 Frais de déplacement Fr. 150.00 Total Fr.              3'891.65 Du 1 er juillet 2020 au 31 octobre 2020 : Minimum vital LP (base) Fr. 1'350.00 Loyer (2'660 – 333 fr. x 70 %) Fr. 1'628.90 Assurance maladie (subsides déduits) Fr.              86.40 Frais de repas ([21.7 x 11 fr.] x 60 %) Fr.              143.25 Frais de déplacement Fr. 150.00 Total Fr.              3'358.55 Dès le 1 er novembre 2020 : Minimum vital LP (base) Fr. 1'350.00 Loyer (parts aux enfants déduites) Fr. 1'862.00 Assurance maladie (LAMal + LCA) Fr.              386.40 Frais de repas (21.7 x 11 fr.) Fr. 238.70 Frais de déplacement Fr. 150.00 Total Fr.              3'987.10 Au vu des pièces au dossier, il n’est pas possible de déterminer la part LCA de la prime d’assurance maladie de l’intimée. Etant donné que le minimum vital élargi sera de toute manière appliqué (consid. 5.4.4 infra ), cela n’est pas décisif. Compte tenu d’un revenu mensuel net de 4'906 fr. jusqu’au 31 octobre 2020 et de 8'203 fr.</w:t>
      </w:r>
    </w:p>
    <w:p>
      <w:r>
        <w:rPr>
          <w:b/>
        </w:rPr>
        <w:t>E. 5.4.2.2</w:t>
      </w:r>
    </w:p>
    <w:p>
      <w:r>
        <w:t>Les charges constituant le minimum vital LP de l’appelant sont arrêtées comme il suit : Minimum vital LP (base) Fr. 1'200.00 Droit de visite (consid. 5.2.5 supra ) Fr.              150.00 Assurance maladie Fr.              405.70 Frais de logement (mazout inclus) Fr. 2'613.60 Frais médicaux Fr. 28.95 Total Fr.              4'398.25 Compte tenu d’un revenu mensuel net de 10'593 fr. (cf. supra consid. 4.4.1), le budget de l’appelant présente un disponible de 6'194 fr. 75 (10'593 – 4'398.25) jusqu’au 30 septembre 2020. Dès le 1 er octobre 2020, le revenu mensuel net de l’appelant s’élève à 7'375 fr. (consid.</w:t>
      </w:r>
    </w:p>
    <w:p>
      <w:r>
        <w:rPr>
          <w:b/>
        </w:rPr>
        <w:t>E. 5.4.3</w:t>
      </w:r>
    </w:p>
    <w:p>
      <w:r>
        <w:t>Par simplification et dans la mesure où il s’agit de périodes antérieures, les coûts directs des enfants, du 1 er juin 2019 au 31 octobre 2020, seront arrêtés, avant impôt, à 1'289 fr. 30 ([1'070.30 + (12 x 1'336.30) + (4 x 1'203)] / 17) pour S.________, à 1'807 fr. 30 ([1'588.30 + (12 x 1'854.30) + (4 x 1'721)] / 17) pour F.________ et à 1'416 fr. 80 ([1'187.30 + (12 x 1'453.30) + (4 x 1'364.60)] / 17) pour O.________. S’agissant des charges de l’intimée pour la période du 1 er juin 2019 au 31 octobre 2020, on retiendra que celles-ci s’élevaient en moyenne à 3'656 fr. 70 par mois ([2'029.65 + (12 x 3'891.65) + (4 x 3'358.55)] / 17). Dès lors, compte tenu de son revenu mensuel de 4'906 fr., son disponible se montait à 1'249 fr. 30 (4'906 – 3'656.70). Quant à l’appelant, du 1 er juin 2019 au 31 octobre 2020, ses revenus mensuels s’élevaient à 10'403 fr. 70 en moyenne ([(16 x 10'593) + 7'375] / 17). Il s’ensuit que son disponible était de 6'005 fr. 45 (10'403.70 – 4'398.25).</w:t>
      </w:r>
    </w:p>
    <w:p>
      <w:r>
        <w:rPr>
          <w:b/>
        </w:rPr>
        <w:t>E. 5.4.4</w:t>
      </w:r>
    </w:p>
    <w:p>
      <w:r>
        <w:t>On constate d’emblée que les disponibles des parties sont largement suffisants pour couvrir les montants assurant l’entretien convenable des enfants S.________, F.________ et O.________ selon le minimum vital LP, tels que déterminés ci-dessus, (consid. 5.4.3 supra ) et qu’il subsiste un disponible pour la période du 1 er juin 2019 au 31 octobre 2020 – à savoir 2'741 fr. 35 ([6'005.45 + 1'249.30] – [1'289.30 + 1'807.30 + 1'416.80]) –, de sorte que l’entretien convenable des enfants et des parties doit être élargi au minimum vital du droit de la famille. S’agissant de la période suivante, soit dès le 1 er novembre 2020, après couverture de l’entretien convenable des trois enfants selon le minimum vital LP, il subsiste un disponible de 3'287 fr. 85 ([2'976.75 + 4'216] – [1'218.70 + 1218.70 + 1'467.50]). Il s’ensuit que pour cette période également il y a lieu d’élargir au minimum vital du droit de la famille l’entretien convenable des enfants et les charges mensuelles des parties.</w:t>
      </w:r>
    </w:p>
    <w:p>
      <w:r>
        <w:rPr>
          <w:b/>
        </w:rPr>
        <w:t>E. 5.5.1</w:t>
      </w:r>
    </w:p>
    <w:p>
      <w:r>
        <w:t>S’agissant de la détermination de l’entretien convenable des enfants S.________, F.________ et O.________ selon le minimum vital du droit de la famille, on ajoutera à leurs coûts directs tels que déterminés ci-dessus (consid. 5.4.1 supra ) la part des impôts qui sera due par le parent gardien en relation avec les contributions d’entretien versées en faveur de ceux-ci. En revanche, aucun montant ne sera comptabilisé à titre de loisirs, de tels coûts ne pouvant être financés qu’au moyen de la répartition d’un éventuel excédent.</w:t>
      </w:r>
    </w:p>
    <w:p>
      <w:r>
        <w:rPr>
          <w:b/>
        </w:rPr>
        <w:t>E. 5.5.1.1</w:t>
      </w:r>
    </w:p>
    <w:p>
      <w:r>
        <w:t>La charge fiscale de l’intimée sera évaluée au moyen du calculateur disponible sur le site Internet de l’Etat de Vaud. Selon ledit calculateur, la charge fiscale ICC/IFD de l’intimée avec l’encaissement des pensions – compte de tenu de revenus imposables d’environ 119'700 fr. ([4'906 x 12 mois] + [1'480 x 12 mois] + [1'990 x 12 mois] + [1'600 x 12 mois] ; consid. 5.6.1 infra ) – peut être estimée à 20'560 fr. par an, soit à environ 1'720 fr. par mois du 1 er juin 2019 au 31 octobre 2020. Dès le 1 er novembre 2020, sa charge fiscale peut être estimée à 21'450 fr. par an, et donc à environ 1'790 fr. par mois – compte tenu de revenus imposables de 122'900 fr. ([8'203.10 x 12 mois] + [600 x 12 mois] + [600 x 12 mois] + [840 x 12 mois] ; consid. 5.6.2 infra ). Partant, la part aux impôts de chaque enfant peut être évaluée à environ 290 fr. ([119'700 – (4'906 x 12)] / 119'700 x 1'720 / 3) du 1 er juin 2019 au 31 octobre 2020 et à 120 fr. ([122'900 – (8'203.10 x 12)] / 122'900 x 1'790 / 3) dès le 1 er novembre 2020.</w:t>
      </w:r>
    </w:p>
    <w:p>
      <w:r>
        <w:rPr>
          <w:b/>
        </w:rPr>
        <w:t>E. 5.5.1.2</w:t>
      </w:r>
    </w:p>
    <w:p>
      <w:r>
        <w:t>Au vu de ce qui précède, le montant de l’entretien convenable des enfants, élargi au minimum vital du droit de la famille, s’élève à 1'580 fr. (1'289.30 + 290) pour S.________, à 2'100 fr. (1'807.30 + 290) pour F.________ et à 1'710 fr. (1'416.80 + 290) pour O.________ du 1 er juin 2019 au 31 octobre 2020, et à 1'340 fr. en (1'218.70 + 120) pour S.________, à 1'340 fr. (1'218.70 + 120) pour F.________ et à 1'585 fr. (1'467.50 + 120) pour O.________.</w:t>
      </w:r>
    </w:p>
    <w:p>
      <w:r>
        <w:rPr>
          <w:b/>
        </w:rPr>
        <w:t>E. 5.5.2</w:t>
      </w:r>
    </w:p>
    <w:p>
      <w:r>
        <w:t>Il convient ensuite d’élargir les charges mensuelles des parties au minimum vital du droit de la famille.</w:t>
      </w:r>
    </w:p>
    <w:p>
      <w:r>
        <w:rPr>
          <w:b/>
        </w:rPr>
        <w:t>E. 5.5.2.1</w:t>
      </w:r>
    </w:p>
    <w:p>
      <w:r>
        <w:t>S’agissant de l’intimée, on ajoutera aux charges mensuelles de l’intimée (consid. 5.4.2.1, 5.4.3 et 5.5.1.1 infra ) sa charge fiscale, par 850 fr. (1'720 – [3 x 290]) pour la période du 1 er juin 2019 au 31 octobre 2020, et par 1'430 fr. (1'790 – [3 x 120]) dès le 1 er novembre 2020. Il s’ensuit que les charges mensuelles de l’intimée seront arrêtées respectivement à 4'506 fr. 70 (3'656.70 + 850) puis à 5'417 fr. 10 (3'987.10 + 1'430) pour la période suivante. Compte tenu de son revenu mensuel net de 4'906 fr., après paiement de ses charges mensuelles, le disponible de l’intimée s’élevait à 400 fr. (4'906 – 4'506.70) du 1 er juin 2019 au 31 octobre 2020. Dès le 1 er novembre 2020, son disponible s’élève à 2'786 fr. (8'203.10 – 5'417.10).</w:t>
      </w:r>
    </w:p>
    <w:p>
      <w:r>
        <w:rPr>
          <w:b/>
        </w:rPr>
        <w:t>E. 5.5.2.2</w:t>
      </w:r>
    </w:p>
    <w:p>
      <w:r>
        <w:t>Quant à l’appelant, on ajoutera au montant de 4'398 fr. 25 déterminé ci-dessus (consid. 5.4.2.2), sa charge fiscale, estimée à environ 900 fr. tant pour la période du 1 er juin 2019 au 31 octobre 2020 (revenu imposable d’environ 64'000 fr. [(10'403.70 – 1'480 – 1'990 – 1'600) x 12]) que pour celle dès le 1 er novembre 2020 (revenu imposable d’environ 64'000 fr. [(7'375 – 600 – 600 – 840) x 12]), et son assurance véhicule par 35 fr. 25. Il s’ensuit que les charges mensuelles de l’appelant seront retenues à hauteur de 5'333 fr. 50 pour la période du 1 er juin 2019 au 31 octobre 2020 et pour celle dès le 1 er novembre 2020. Du 1 er juin 2019 au 31 octobre 2020, le disponible de l’appelant s’élevait ainsi à 5'070 fr. (10'403.70 – 5'333.50). Dès le 1 er novembre 2020, son disponible se monte à 2'040 fr. (7'375 – 5'333.50).</w:t>
      </w:r>
    </w:p>
    <w:p>
      <w:r>
        <w:rPr>
          <w:b/>
        </w:rPr>
        <w:t>E. 5.6</w:t>
      </w:r>
    </w:p>
    <w:p>
      <w:r>
        <w:t>L’entretien convenable selon le minimum vital du droit de la famille des intéressés ayant été défini, il convient de calculer les contributions dues par l’appelant pour l’entretien des enfants S.________, F.________ et O.________.</w:t>
      </w:r>
    </w:p>
    <w:p>
      <w:r>
        <w:rPr>
          <w:b/>
        </w:rPr>
        <w:t>E. 5.6.1</w:t>
      </w:r>
    </w:p>
    <w:p>
      <w:r>
        <w:t>Du 1 er juin 2019 au 31 octobre 2020, le disponible de A.C.________ est de 5'070 francs. De son côté, B.C.________ présente un disponible de 400 francs. Tenant compte des coûts directs des trois enfants par 5'390 fr. au total (1'580 [S.________] + 2'100 [F.________] + 1'710 [O.________]), selon le minimum vital du droit de la famille, il reste à la famille un excédent de 80 fr. ([5'070 + 400] – 5'390), de sorte que la part à l’excédent serait de 10 fr. par enfant. Toutefois, au vu de ce faible montant, il a lieu de renoncer à répartir par petites et grandes têtes l’excédent. L’entretien convenable des enfants pour cette période correspondra aux coûts directs des enfants. Comme la mère exerce la garde, le père devrait en principe assumer l’entretien en argent des enfants (consid. 5.2.1 supra ). Il convient toutefois de laisser à A.C.________ son minimum vital du droit de la famille. Ce n’est dès lors que dans les limites de son disponible qu’il peut être astreint à participer financièrement à l’entretien de ses enfants. La mère doit assumer la différence au regard du manque de capacité contributive du père. Il s’ensuit que, compte tenu du pouvoir d’examen d’office (consid. 2.2 supra ), A.C.________ doit contribuer à l’entretien de ses enfants par le versement d’une pension de 1'480 fr. pour S.________, de 1'990 fr. pour F.________ et de 1'600 fr. pour O.________ du 1 er juin 2019 au 31 octobre 2020. B.C.________ assumera la part de contribution d’entretien manquante qui s’élève à 320 fr. au total, soit environ 110 fr. par enfant, ce qu’elle est en mesure de faire compte tenu de son disponible de 400 francs.</w:t>
      </w:r>
    </w:p>
    <w:p>
      <w:r>
        <w:rPr>
          <w:b/>
        </w:rPr>
        <w:t>E. 5.6.2</w:t>
      </w:r>
    </w:p>
    <w:p>
      <w:r>
        <w:t>Dès le 1 er novembre 2020, le disponible de l’appelant s’élève à 2'040 francs. Quant au disponible de l’intimée, il est de 2'786 francs. Après déduction des coûts de l’entretien des enfants par 4'265 fr. au total (1'340 fr. [S.________] + 1'340 fr. [F.________] + 1'585 fr. [O.________]), il reste à la famille un excédent de 561 fr. ([2'040 + 2'786] – 4'265) qu’il convient de répartir, selon la méthode de répartition par grandes et petites têtes, à hauteur de 80 fr. par enfant (1/7 [561 fr.]). Ce mode de répartition se justifie dès lors qu’il permet notamment de financer les loisirs des enfants. L’entretien convenable des enfants s’élève ainsi à 1'420 fr. pour S.________, à 1'420 fr. pour F.________ et à 1'665 fr. pour O.________. Dès lors que le disponible de l’appelant n’est pas sensiblement plus bas que celui de l’intimée – qui assume déjà l’entretien des enfants en nature et travaille à 100 % alors même que l’enfant O.________ n’est âgée que de 2 ans –, il appartiendrait à l’appelant de contribuer entièrement à l’entretien de ses enfants. Toutefois, ses revenus ne lui permettant pas d’assumer cette charge, il devra dès lors contribuer à leur entretien à concurrence de son disponible. Il sera ainsi astreint à verser une pension mensuelle de 600 fr. pour S.________, 600 fr. pour F.________ et de 840 fr. pour O.________, compte tenu du manco d’environ 820 fr. par enfant ([(1'420 + 1'420 + 1'665) – 2'040] / 3). Dès lors que le disponible de l’appelant ne suffit pas à couvrir l’entretien convenable des enfants, l’intimée devra couvrir le manco à l’entretien des enfants, par 820 fr. pour S.________ et F.________ et par 825 fr. pour O.________, soit par 2'465 fr. au total, ce qu’elle est en mesure d’assumer compte tenu de son disponible de 2'786 francs. On ne saurait l’astreindre à participer davantage aux coûts des enfants, dans la mesure où elle fournit déjà complètement sa contribution à l’entretien en nature (soins et éducation).</w:t>
      </w:r>
    </w:p>
    <w:p>
      <w:r>
        <w:rPr>
          <w:b/>
        </w:rPr>
        <w:t>E. 5.7</w:t>
      </w:r>
    </w:p>
    <w:p>
      <w:r>
        <w:t>Dès lors que le minimum vital LP des enfants est couvert par les moyens à disposition des parties, il n’y a pas de situation de manco au sens de l’art. 287a let. c CC (consid. 5.2.4 supra ). Il n’y a donc pas lieu de constater les montants de l’entretien convenable des enfants dans le dispositif de l’arrêt (CACI 15 avril 2020/152 consid. 4.1 et les réf. citées). 6. 6.1 L’intimée a requis le bénéficie de l’assistance judiciaire. 6.2 Une personne a droit à l’assistance judiciaire si elle ne dispose pas de ressources suffisantes et si sa cause ne paraît pas dépourvue de toute chance de succès (art. 117 CPC). En l’occurrence, l’intimée B.C.________ remplit les deux conditions cumulatives de l’art. 117 CPC, de sorte que l’assistance judiciaire doit lui être accordée pour la procédure d’appel, Me Céline Jarry-Lacombe étant désignée en qualité de conseil d’office. 7. 7.1 En définitive, l’appel interjeté par A.C.________ est partiellement admis et l’ordonnance entreprise doit être modifiée s’agissant des contributions d’entretien dues en faveur des enfants S.________, F.________ et O.________. 7.2 S’agissant des frais de première instance, il n’y a pas lieu de revenir sur la décision du premier juge de statuer sans frais judiciaires. Quant aux dépens de première instance, le premier juge les a arrêtés à 5'000 fr. par partie, montant non contesté. En l’espèce, l’intimée a obtenu gain de cause s’agissant de la garde ainsi que des contributions d’entretien dues pour la période du 1 er juin 2019 au 31 octobre 2020. En revanche, elle succombe partiellement s’agissant des contributions d’entretien dues pour la période dès le 1 er novembre 2020. Il s’ensuit que l’appelant A.C.________ doit verser à l’intimée B.C.________ la somme de 3'750 fr. à titre de dépens réduits (7/8 de 5'000 fr. – 1/8 de 5'000 fr.). 7.3 En deuxième instance, l’appelant obtient partiellement gain de cause s’agissant de sa conclusion en réduction des contributions d’entretien dues aux enfants dès le 1 er novembre 2020. En revanche, il succombe s’agissant de sa conclusion en suppression des contributions d’entretien dues aux enfants du 1 er juin 2019 au 31 octobre 2020. Partant, les frais judiciaires de deuxième instance, arrêtés à 1'400 fr. (art. 65 al. 4 TFJC [Tarif des frais judiciaires civils du 28 septembre 2010 ; BLV 270.11.5]), frais en lien avec l’effet suspensif par 200 fr. compris (art. 60 TFJC), seront mis à hauteur de trois quarts à la charge de l’appelant A.C.________, par 1'050 fr., et d’un quart à la charge de l’intimée B.C.________, par 350 fr. (art. 106 al. 2 CPC), la part de celle-ci étant provisoirement laissée à la charge de l’Etat. Vu l’issue du litige et compte tenu d’une charge des dépens estimée à 2'000 fr. par partie (art. 3 al. 2 et 7 TDC [Tarif des dépens en matière civile du 23 novembre 2010 ; BLV 270.11.6]), l’appelant A.C.________ doit verser à l’intimée B.C.________ la somme de 1'000 fr. à titre de dépens réduits (3/4 de 2'000 fr. – 1/4 de 2'000 fr.). 7.4 Dans sa liste d'opérations, Me Céline Jarry-Lacombe, conseil de l’appelante, a fait valoir 11.04 heures consacrées au dossier entre le 1 er décembre 2020 et le 26 février 2021, dont notamment neuf courriels et un téléphone adressés à la cliente, totalisant 1.61 h de courriels et 0.17 h de téléphone. Vu la nature du litige, les difficultés de la cause et la connaissance du dossier de première instance par Me Céline Jarry-Lacombe, le temps consacré dans le cadre de la réponse à l’appel dépasse ce qui était nécessaire en ce qui concerne le nombre de téléphone et courriels échangés avec la cliente, totalisant 1.78 h (1.61 + 0.17), qu’il convient ainsi de réduire à un total d’1 heure. En outre, on ne tiendra pas compte du temps consacré à l’ « avis de transmission » adressé à Me Pétremand, l’avis de transmission n’ayant pas à être rémunéré (Juge délégué CACI 2 octobre 2017/437 consid. 7.1). Enfin, le temps consacré à la rédaction des déterminations à l’effet suspensif, par 3 heures et 30 minutes au total, soit 30 minutes de recherches juridiques, 1 heure de lecture de l’appel et 2 heures de rédaction, n’était pas non plus nécessaire ; compte tenu de la nature très sommaire et brève d’une telle requête et de la teneur de la réponse y relative, ce montant sera ramené à 1 heure et 30 minutes. Au vu de ce qui précède, il sied de retenir un temps total d’opérations de 8.18 heures (11.04 – 0.78 – 0.08 – 2). Il s'ensuit qu'au tarif horaire de 180 fr., l'indemnité de Me Céline Jarry-Lacombe doit être fixée à 1'472 fr. 40 (8.18 x 180 fr.), débours (2%) de 29 fr. 50 et TVA de 7.7 % sur le tout, par 115 fr. 65, soit à 1'617 fr. 55 au total. La bénéficiaire de l’assistance judiciaire est, dans la mesure de l’art. 123 CPC, tenue au remboursement des frais judiciaires et de l’indemnité de son conseil d’office, mis provisoirement à la charge de l’Etat. Par ces motifs, la Juge déléguée de la Cour d’appel civile prononce : I. L’appel est partiellement admis. II. Le prononcé est réformé aux chiffres V à X et XIII de son dispositif comme il suit : V. supprimé. VI.              supprimé ; VII.              supprimé ; VIII. Supprimé. IX. dit que, du 1 er juin 2019 au 31 octobre 2020, A.C.________ contribuera à l’entretien de ses enfants par le régulier versement, d’avance le premier de chaque mois, en mains d’B.C.________, des montants de 1'480 fr. (mille quatre cent huitante francs) pour S.________, de 1'990 fr. (mille neuf cent nonante francs) pour F.________ et de 1'600 fr. (mille six cents francs) pour O.________, allocations familiales non comprises et dues en sus ; X. dit que, dès le 1 er novembre 2020, A.C.________ contribuera à l’entretien de ses enfants par le régulier versement, d’avance le premier de chaque mois, en mains d’B.C.________, des montants de 600 fr. (six cents francs) pour S.________, de 600 fr. (six cents francs) pour F.________ et de 840 fr. (huit cent quarante francs) pour O.________, allocations familiales non comprises et dues en sus ; XIII.              dit que A.C.________ est le débiteur d’B.C.________ d’un montant de 3'750 fr. (trois mille sept cent cinquante francs) à titre de dépens. L’ordonnance est confirmée pour le surplus. III. Les frais judiciaires de deuxième instance, arrêtés à 1'400 fr. (mille quatre cents francs), sont mis par 1'050 fr. (mille cinquante francs) à la charge de l’appelant A.C.________ et provisoirement laissés à la charge de l’Etat pour l’intimée B.C.________ par 350 fr. (trois cent cinquante francs). IV. La requête d’assistance judiciaire de l’intimée B.C.________ est admise, Me Céline Jarry-Lacombe étant désignée comme son conseil d’office. V. L’indemnité de Me Céline Jarry-Lacombe, conseil d’office de l’intimée B.C.________, est arrêtée à 1'617 fr. 55 (mille six cent dix-sept francs et cinquante-cinq centimes), débours et TVA compris. VI. La bénéficiaire de l’assistance judiciaire est, dans la mesure de l’art. 123 CPC, tenue au remboursement des frais judiciaires et de l’indemnité de son conseil d’office, provisoirement mis à la charge de l’Etat. VII. L’appelant A.C.________ doit verser à l’intimée B.C.________ la somme de 1'000 fr. (mille francs) à titre de dépens de deuxième instance. VIII. L’arrêt est exécutoire. La juge déléguée : La greffière : Du Le présent arrêt, dont la rédaction a été approuvée à huis clos, est notifié en expédition complète à : ‑ Me Xavier Pétremand (pour A.C.________), ‑ Me Céline Jarry-Lacombe (pour B.C.________),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dès le 1 er novembre 2020, l’intimée présentait un bénéfice de 2'876 fr. 35 (4'906 – 2'029.65) du 1 er juin au 30 juin 2019, de 1'014 fr. 35 (4'906 – 3'891.65) du 1 er juillet 2019 au 30 juin 2020, de 1'547 fr. 45 (4'906 – 3'358.55) du 1 er juillet 2020 au 31 octobre 2020, puis de 4'216 fr. dès le 1 er novembre 2020 (8'203.10 – 3'987.10).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