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113 vom 3. Februar 2021</w:t>
      </w:r>
    </w:p>
    <w:p>
      <w:r>
        <w:t>VD Tribunal cantonal, 2021-02-03, FR</w:t>
      </w:r>
    </w:p>
    <w:p>
      <w:r>
        <w:rPr>
          <w:b/>
        </w:rPr>
        <w:t xml:space="preserve">Quelle: </w:t>
      </w:r>
      <w:r>
        <w:t>https://mcp.opencaselaw.ch/entscheid/vd_findinfo_HC___2021___113</w:t>
      </w:r>
    </w:p>
    <w:p>
      <w:r>
        <w:t>FR: VD_FINDINFO HC / 2021 / 113 du 3 février 2021</w:t>
      </w:r>
    </w:p>
    <w:p>
      <w:r>
        <w:t>IT: VD_FINDINFO HC / 2021 / 113 del 3 febbraio 2021</w:t>
      </w:r>
    </w:p>
    <w:p>
      <w:pPr>
        <w:pStyle w:val="Heading2"/>
      </w:pPr>
      <w:r>
        <w:t>Regeste</w:t>
      </w:r>
    </w:p>
    <w:p>
      <w:r>
        <w:t>PROLONGATION DU DÉLAI, ASSISTANCE JUDICIAIRE, NOTIFICATION DE LA DÉCISION | 117 CPC (CH), 137 CPC (CH), 144 al. 2 CPC (CH), 147 al. 3 CPC (CH), 223 al. 1 CPC (CH), 223 al. 2 CPC (CH), 69 al. 1 CPC (CH)</w:t>
      </w:r>
    </w:p>
    <w:p>
      <w:pPr>
        <w:pStyle w:val="Heading2"/>
      </w:pPr>
      <w:r>
        <w:t>Erwägungen</w:t>
      </w:r>
    </w:p>
    <w:p>
      <w:r>
        <w:rPr>
          <w:b/>
        </w:rPr>
        <w:t>E. 1</w:t>
      </w:r>
    </w:p>
    <w:p>
      <w:r>
        <w:t>E.________ est propriétaire de la parcelle n° [...] de la Commune de [...], sise route de [...], à [...]. Dans le cadre de travaux de transformations entrepris sur sa propriété, il a formulé, le 1 er octobre 2015, deux appels d’offre portant, d’une part, sur des travaux de peinture pour un montant de 30'291 fr. 20 et, d’autre part, sur des travaux de carrelage pour un montant de 18'132 fr. 30. Le 21 mars 2016, [...] [...] SA, mandaté par E.________, a confié les travaux précités à A.________, qui les réalisés. Selon un procès-verbal du 2 juin 2016, l’architecte a constaté et signalé des défauts à E.________. Il a en outre sollicité d’A.________ qu’il effectue des retouches et des finitions au début du mois de juin 2016. Le 10 janvier 2017, A.________ a adressé une facture finale à E.________ présentant un solde de 9'847 fr. 70. Le montant total de cette facture s’élève à 44'847 fr. 70 et précise qu’un acompte de 35'000 fr. a déjà été versé par E.________. Par courriel du 27 février 2017, E.________ a contesté le montant de cette facture et a demandé à A.________ des précisions sur les heures effectuées et les métrés retenus pour établir la facture. Par courrier du 24 août 2017, il a confirmé qu’il contestait le montant de la facture du 10 janvier 2017 et a indiqué qu’il n’avait pas obtenu les précisions requises. Après que les parties ont effectué un nouveau métrage, l’architecte a notamment, par courriel du 20 novembre 2017, indiqué qu’en « reportant les métrages (…) faits sur la soumission afin d’obtenir le total », il arrivait à un montant de 32'587 fr. 75 pour l’ensemble des travaux de peinture et de carrelage effectué par A.________. Par lettre recommandée du 10 septembre 2018, E.________ a invité A.________ à lui verser, dans un délai de trente jours, le montant de 7'852 fr. 25, avec intérêts à 5% l’an dès le 1 er août 2017. Il a précisé que ce montant correspondait au solde de 2'412 fr. 25, à une moins-value de 4'000 fr. en raison des défauts constatés et à des frais, notamment d’architecte et d’avocat, par 1'440 francs. Le 9 janvier 2019, à la réquisition de E.________, l’Office des poursuites de [...], a notifié à A.________ un commandement de payer la somme de 7'852 fr. 25, plus intérêt à 5% l’an dès le 1 er août 2017, dans la poursuite n° [...]. A.________ a formé opposition totale à ce commandement de payer. E.________ a encore fait valoir des frais d’avocat, pour la période du 20 août 2018 au 17 janvier 2019, qui s’élèvent à 988 fr. 70, de même que des honoraires d’architecte, par 1'287 francs.</w:t>
      </w:r>
    </w:p>
    <w:p>
      <w:r>
        <w:rPr>
          <w:b/>
        </w:rPr>
        <w:t>E. 1.1</w:t>
      </w:r>
    </w:p>
    <w:p>
      <w:r>
        <w:t>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 La voie du recours est également ouverte contre les décisions refusant l’assistance judiciaire (art. 121 CPC). S’agissant d’une décision prise en procédure sommaire (art. 321 al. 2 CPC), ce recours doit en principe s’exercer dans un délai de dix jours.</w:t>
      </w:r>
    </w:p>
    <w:p>
      <w:r>
        <w:rPr>
          <w:b/>
        </w:rPr>
        <w:t>E. 1.2</w:t>
      </w:r>
    </w:p>
    <w:p>
      <w:r>
        <w:t>En l’espèce, le recours a été interjeté en temps utile contre une décision finale de première instance par une partie qui a un intérêt digne de protection (art. 59 al. 2 let. a CPC). Il porte en outre sur une cause patrimoniale dont la valeur litigieuse est inférieure à 10'000 francs. Il est donc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 ad art. 320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2014, nn. 16 ss ad art. 97 LTF ; cf. Jeandin, Commentaire romand, Code de procédure civile, 2 e éd. 2019, n. 4 ss ad art. 320 CPC et la référence citée).</w:t>
      </w:r>
    </w:p>
    <w:p>
      <w:r>
        <w:rPr>
          <w:b/>
        </w:rPr>
        <w:t>E. 3.1</w:t>
      </w:r>
    </w:p>
    <w:p>
      <w:r>
        <w:t>Le recourant invoque une violation des art. 223 al. 1, 144 al. 2 et 147 al. 3 CPC. Il reproche à l’autorité intimée d’avoir uniquement constaté, dans son ordonnance du 26 février 2020 refusant sa prolongation de délai pour le dépôt d’une réponse, qu’il n’avait pas déposé de réponse et que la cause était en état d’être jugée. Or, il considère que, selon l’art. 223 al. 1 CPC, la juge de paix aurait encore dû lui accorder un bref délai supplémentaire pour déposer une réponse. Le recourant reproche également à l’autorité de première instance d’avoir omis d’indiquer, en particulier dans sa lettre du 14 février 2020, que la prolongation du délai pour déposer une réponse était une dernière prolongation. Il estime ainsi qu’il avait droit à un très bref délai de grâce pour déposer son mémoire de réponse à la suite de sa demande de prolongation formulée par courrier du 20 février 2020. Il expose en outre qu’il n’a pas été averti des conséquences du défaut du dépôt d’une réponse dans le délai imparti.</w:t>
      </w:r>
    </w:p>
    <w:p>
      <w:r>
        <w:rPr>
          <w:b/>
        </w:rPr>
        <w:t>E. 3.2.1</w:t>
      </w:r>
    </w:p>
    <w:p>
      <w:r>
        <w:t>Selon l’art. 223 CPC, si la réponse n’est pas déposée dans le délai imparti, le tribunal fixe au défendeur un bref délai supplémentaire (al. 1). Si la réponse n’est pas déposée à l’échéance du délai, le tribunal rend la décision finale si la cause est en état d’être jugée ; sinon, la cause est citée aux débats principaux (al. 2). Lorsqu’aucune réponse n’est déposée, les faits allégués par le demandeur sont alors dispensés de preuve puisque faute de réponse, le défendeur n’a pas exposé quels faits sont reconnus ou contestés (art. 222 al. 2, 2 e phrase, CPC) et qu’en vertu de l’art. 150 al. 1 CPC, seuls les faits contestés doivent être prouvés, sous réserve de l’art. 153 CPC, aux termes duquel le tribunal peut administrer les preuves d’office lorsqu’il existe des motifs sérieux de douter de la véracité de faits non contestés. A cet égard, le juge ne doit pas se montrer particulièrement regardant si aucun élément au dossier ne donne à penser que les affirmations du demandeur ne seraient pas véridiques : il n'a en effet le droit d'administrer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(CACI 13 juin 2018/383 consid. 5.2 ; CACI 26 novembre 2015/639 ; CACI 18 novembre 2014/595 ; JdT 2014 III 165 ; Colombini, Code de procédure civile, Condensé de jurisprudence fédérale et vaudoise, 2018, n. 2.1 ad art. 223 al. 2 CPC).</w:t>
      </w:r>
    </w:p>
    <w:p>
      <w:r>
        <w:rPr>
          <w:b/>
        </w:rPr>
        <w:t>E. 3.2.2</w:t>
      </w:r>
    </w:p>
    <w:p>
      <w:r>
        <w:t>Aux termes de l’art. 144 al. 2 CPP, les délais fixés judiciairement peuvent être prolongés pour des motifs suffisants, lorsque la demande en est faite avant leur expiration. Cette disposition légale ne confère pas au justiciable un droit « automatique » à ce que le délai de réponse soit prolongé, cette norme posant comme condition à la prolongation l'existence de « motifs suffisants » qu'il appartient à la partie d'invoquer de façon motivée (TF 5A_654/2015 du 22 décembre 2015 consid. 5.2 et les références citées).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 144 al. 2 CPC est en effet conçu comme une norme potestative (« Kann-Vorschrif »). Dans son appréciation,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(TF 5D_87/2013 du 16 juillet 2013 consid. 6.1 ; TF 5D_21/2013 du 28 mai 2013 consid. 5.1.1).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(TF 5D_116/2013 du 29 juillet 2013 consid. 6 ; TF 5D_21/2013 du 28 mai 2013 consid. 5.1.1 ; TF 5D_174/2013 du 15 janvier 2014 consid. 4.4). Les délais judiciaires – dont le délai de grâce de l'art. 101 al. 3 CPC – ne peuvent donc être prolongés que sur demande ; le juge n'intervient pas d'office (TF 5A_654/2015 du 22 décembre 2015 consid. 5.2 et les auteurs cités). Les motifs justifiant une éventuelle prolongation du délai de grâce de l'art. 101 al. 3 CPC doivent toutefois être admis de manière restrictive (TF 5A_654/2015 du 22 décembre 2015 consid. 5.2 et l’auteur cité).</w:t>
      </w:r>
    </w:p>
    <w:p>
      <w:r>
        <w:rPr>
          <w:b/>
        </w:rPr>
        <w:t>E. 3.2.3</w:t>
      </w:r>
    </w:p>
    <w:p>
      <w:r>
        <w:t>Une partie est défaillante lorsqu’elle omet d’accomplir un acte de procé­dure dans le délai prescrit ou ne se présente pas lorsqu’elle est citée à comparaître (art. 147 al. 1 CPC). Le tribunal rend les parties attentives aux conséquences du défaut (art. 147 al. 3 CPC). L'obligation d'informer la partie des conséquences du défaut découle du principe de la bonne foi. Il ne s'agit pas d'une prescription d'ordre : l'information correcte selon l'art. 147 al. 3 CPC est en principe une condition de l'effet de forclusion du défaut, à moins que la partie ait connaissance des conséquences de l'omission ou pouvait s'en rendre compte en usant de la diligence que l'on pouvait exiger d'elle. La seule mention de la disposition spéciale applicable n'est pas suffisante : l'attention de la partie doit être attirée sur les conséquences concrètes de l'omission (TF 4A_381/2018 du 7 juin 2019 consid. 2.2). Faute d’avis régulier, les conséquences du défaut ne peuvent en principe pas se produire (TF 4A_224/2017 du 27 juin 2017 consid. 2.4.2). Le Tribunal fédéral réserve cependant le défaut de bonne foi du plaideur qui ne pouvait ignorer ces conséquences (TF 4A_381/2018 du 7 juin 2019 consid. 2.2), tel le cas particulier où l’omission de l’avis n’a pas pu influencer le défaut du plaideur (TF 4A_224/2017 du 27 juin 2017 consid. 2.4.2 ; CACI 16 novembre 2020/486).</w:t>
      </w:r>
    </w:p>
    <w:p>
      <w:r>
        <w:rPr>
          <w:b/>
        </w:rPr>
        <w:t>E. 3.3</w:t>
      </w:r>
    </w:p>
    <w:p>
      <w:r>
        <w:t>Le 20 septembre 2019, l’autorité de première instance a notifié au recourant la demande modifiée par l’intimé le 10 septembre 2019. Elle lui a fixé un délai au 21 octobre 2019 pour déposer une réponse. A la suite d’une première demande de prolongation de délai du 22 octobre 2019, elle a accordé une première prolongation du délai pour le dépôt d’une réponse au 25 novembre 2019. Ensuite, à l’expiration de ce délai, le recourant a sollicité une deuxième prolongation de délai pour déposer sa réponse. Par avis du 26 novembre 2019, la juge de paix a à nouveau prolongé le délai au 6 janvier 2020. A cette date, le recourant a écrit à cette autorité pour l’informer qu’il était en incapacité de travail à 100% et qu’en raison de son état de santé, il n’était plus en mesure de se défendre et de collaborer avec son avocat. Dans son courrier, il a requis la suspension de la procédure pour une durée de six mois et la révocation du délai pour déposer une réponse, subsidiairement la prolongation dudit délai. Le 9 janvier 2020, l’intimé a déclaré qu’il acceptait une nouvelle prolongation du délai de réponse, mais s’est opposé à toute suspension de la procédure. Par ordonnance du 22 janvier 2020, l’autorité intimée a rejeté la requête de suspension de la procédure. En revanche, dans cette décision, elle a accordé une ultime prolongation du délai au recourant, en l’occurrence la troisième, pour déposer une réponse, fixé au 20 février 2020. Le 11 février 2020, le recourant, par l’intermédiaire de son conseil, a requis l’assistance judiciaire. Il a en outre sollicité la prolongation du délai de réponse jusqu’à droit connu sur sa demande. Le 14 février 2020, la juge de paix a fixé un délai au 20 février 2020 au recourant pour qu’il complète sa demande d’assistance judiciaire. Enfin, le 20 février 2020, à l’échéance des délais tant pour déposer sa réponse que pour compléter sa requête d’assistance judiciaire, le recourant a encore demandé une prolongation pour compléter cette requête, en rappelant qu’il avait d’ores et déjà demandé la prolongation du délai de réponse dans son dernier courrier. Il s’agit là de la quatrième demande de prolongation de délai. Par ordonnance du 26 février 2020, l’autorité de première instance a rejeté cette nouvelle demande de prolongation de délai. Elle a en outre constaté que la réponse n’avait pas été déposée dans le délai prolongé au 20 février 2020 et que la cause était en état d’être jugée, en faisant application de l’art. 223 al. 2 CPC.</w:t>
      </w:r>
    </w:p>
    <w:p>
      <w:r>
        <w:rPr>
          <w:b/>
        </w:rPr>
        <w:t>E. 3.4</w:t>
      </w:r>
    </w:p>
    <w:p>
      <w:r>
        <w:t>Il résulte de ce qui précède que la juge de paix a tout d’abord prolongé le délai de réponse du recourant à deux reprises, avant de rendre une ordonnance, en date du 22 janvier 2020, par laquelle elle lui accordait une troisième prolongation du délai pour déposer sa réponse au 20 février 2020, en précisant expressément qu’il s’agissait d’une ultime prolongation. Par ailleurs, dans cette décision, elle a clairement mentionné que cela faisait depuis le 20 septembre 2019 déjà qu’elle sollicitait une réponse de la part du recourant. Ainsi, celui-ci a, d’une part, bénéficié de pas moins de trois prolongations de délai pour déposer une réponse et, d’autre part, été expressément informé qu’il s’agissait d’une dernière prolongation de délai et que cela faisait près de trois mois que le dépôt d’une réponse était requis de sa part. Dans ces conditions, il a eu suffisamment de temps et d’opportunités pour déposer sa réponse. Le fait qu’il ait entre-temps déposé une requête d’assistance judiciaire n’y change rien. Il y a donc lieu de considérer que l’autorité précédente n’avait pas besoin de fixer encore au recourant un nouveau bref délai en application de l’art. 223 al. 1 CPC avant de rendre son ordonnance du 26 février 2020, dans le cadre de laquelle elle a informé les parties qu’en raison du défaut de réponse, la cause était en état d’être jugée. Par ailleurs, aucun délai de grâce ne saurait être accordé au recourant. En effet, s’il est vrai que, dans sa lettre du 14 février 2020 relative à l’assistance judiciaire, la juge de paix n’a pas mentionné qu’il s’agissait d’une dernière prolongation de délai, elle avait cependant, comme on l’a vu, expressément indiqué, dans son ordonnance du 22 janvier 2020, que le délai échéant au 20 février 2020 pour le dépôt d’une réponse était une ultime prolongation de délai. A toutes fins utiles, on relève que le recourant n’a d’ailleurs pas formulé, notamment dans le courrier du 27 février 2020 de son conseil, de demande tendant à obtenir un délai de grâce à l’autorité de première instance après que celle-ci a rendu sa décision du 26 février 2020. Or, le juge n’intervient pas d’office sur ce point. En dernier lieu, on relève que si le recourant n’a pas été expressément averti des conséquences d’un défaut de dépôt de réponse, à savoir que la cause serait en état d’être jugée, il a néanmoins bénéficié de trois prolongations de délai, soit de suffisamment de temps et d’opportunités pour en déposer une, avant de se voir refuser la suspension de procédure. De plus, durant toute la procédure, il était assisté d’un mandataire professionnel. Or, celui-ci, qui a multiplié les demandes de prolongation de délai, ne pouvait pas raisonnablement prétendre ignorer que la procédure suivrait son cours après le refus de la suspension et l’ultime délai octroyé par le premier juge, ni partant les conséquences d’un défaut quant au dépôt d’une réponse. En définitive, on ne discerne aucune violation des art. 223 al. 1, 144 al. 2 et 147 al. 3 CPC.</w:t>
      </w:r>
    </w:p>
    <w:p>
      <w:r>
        <w:rPr>
          <w:b/>
        </w:rPr>
        <w:t>E. 4.1</w:t>
      </w:r>
    </w:p>
    <w:p>
      <w:r>
        <w:t>Le recourant expose qu’il voit mal sur quels motifs la juge de paix s’est appuyée pour considérer que sa cause était dépourvue de toute chance de succès, dans la mesure où il n’a pas eu la possibilité de se prononcer, ni par écrit ni lors d’une audience, sur l’objet du litige. Il ajoute que ce constat ressort de la décision attaquée, dès lors que l’autorité de première instance a mentionné « ignorer sur la base de quelles informations, en particulier s’agissant du métrage, le recourant a établi ses offres en 2015 ». Il fait ainsi valoir que ses chances de succès n’étaient pas d’emblée nulles, d’autant plus que la situation n’était pas limpide, et qu’il était mal fondé de retenir que l’état de fait n’était pas litigieux, car il n’a pas eu l’opportunité de contester les faits allégués par la partie adverse, surtout en présence d’un domaine technique qui est celui du contrat d’entreprise. Le recourant reproche en outre à l’autorité intimée d’avoir tranché le litige sans avoir au préalable statué sur la question de l’assistance judiciaire. Enfin, il se plaint d’une violation de l’art. 69 CPC.</w:t>
      </w:r>
    </w:p>
    <w:p>
      <w:r>
        <w:rPr>
          <w:b/>
        </w:rPr>
        <w:t>E. 4.2.1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Selon la jurisprudence du Tribunal fédéral, qui conserve sa pertinence sous l'empire de l'art. 117 CPC (ATF 138 III 217 consid. 2.2.4 ; TF 4A 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c’est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La situation doit être appréciée à la date du dépôt de la requête ainsi que sur la base d'un examen sommaire (ATF 142 III 138 consid. 5.1 ; ATF 139 III 475 consid. 2.2, rés. JdT 2015 II 247 ; ATF 138 III 217 consid. 2.2.4) et des pièces du dossier, sans toutefois instruire une sorte de procès à titre préjudiciel (ATF 124 I 304 consid. 2 ; TF 5A_574/2011 du 6 janvier 2012 consid. 3.1). Cet examen doit se faire sur la base de l'ensemble des circonstances au moment du dépôt de la requête, soit non seulement sur la base des pièces du dossier, mais également des éléments dont la partie requérante avait connaissance (TF 4D_62/2015 du 9 mars 2016 consid. 4.3, non publié à l'ATF 142 III 138). Le juge n'a pas l'obligation d’octroyer au plaideur assisté d’un avocat un délai supplémentaire pour compléter sa requête d'assistance judiciaire lacunaire ou imprécise (TF 5A_502/2017 du 15 août 2017 consid. 3.2, RSPC 2017 p. 522). Il n’est pas critiquable de statuer sur la requête d’assistance judiciaire en même temps que le fond – et non par une décision séparée – lorsque cette requête a été déposée avec l’écriture au fond et que la partie ne doit pas entreprendre d’autres procédés. Il en va différemment lorsque la partie doit entreprendre d’autres procédés, auquel cas il s’impose de rendre une décision séparée sur l’assistance judiciaire (TF 5A_255/2015 du 4 août 2015 consid. 8.2 ; TF 5A_880/2011 du 20 février 2012 consid. 4.2 ; TF 4A_20/2011 du 11 avril 2011 consid. 7.2).</w:t>
      </w:r>
    </w:p>
    <w:p>
      <w:r>
        <w:rPr>
          <w:b/>
        </w:rPr>
        <w:t>E. 4.2.2</w:t>
      </w:r>
    </w:p>
    <w:p>
      <w:r>
        <w:t>Selon l’art. 69 al. 1 CPC, si une partie est manifestement incapable de procéder elle-même, le tribunal peut l’inviter à commettre un représentant. L'incapacité de procéder visée par l’art. 69 al. 1 CPC doit être manifeste et suppose que le justiciable se trouve dans l'incapacité totale de procéder sans l'assistance d'un avocat, de sorte que cette disposition doit être appliquée de manière restrictive. Lorsque le tribunal constate l'incapacité manifeste, il dispose encore d'une marge d'appréciation quant à l'opportunité de mettre en œuvre l'art. 69 al. 1 CPC (TF 5A_541/2015 du 14 janvier 2016 consid. 4.1 et les arrêts cités, RSPC 2016 p. 223).</w:t>
      </w:r>
    </w:p>
    <w:p>
      <w:r>
        <w:rPr>
          <w:b/>
        </w:rPr>
        <w:t>E. 4.3</w:t>
      </w:r>
    </w:p>
    <w:p>
      <w:r>
        <w:t>Par courrier du 11 février 2020, le recourant, par l’intermédiaire de son conseil, a sollicité l’assistance judiciaire, en précisant qu’il mettait un terme au mandat de celui-ci, faute de moyens suffisants. Le 14 février 2020, la juge de paix a fixé un délai au 20 février 2020 au requérant pour compléter sa requête au moyen du questionnaire idoine. A cette date, l’intéressé a requis une prolongation de délai pour ce faire. Le 27 février 2020, le recourant, par son conseil, a néanmoins produit le questionnaire sollicité, dûment complété, ainsi que des pièces concernant sa situation financière. Dans sa décision finale du 12 novembre 2020, l’autorité de première instance a rejeté la requête d’assistance judiciaire en faisant notamment référence à l’art. 117 let. b CPC a contrario . Au vu des circonstances décrites ci-dessus, la juge de paix pouvait statuer sur la requête d’assistance judiciaire en même temps que sur la décision au fond, ce qu’elle apparaît avoir fait compte tenu de la disposition légale déterminante à laquelle elle s’est référée. En effet, dans la mesure où le recourant n’a pas déposé de réponse dans les délais qui lui avaient été impartis et qu’il était, partant, devenu défaillant à cet égard au sens de l’art. 223 al. 2 CPC, la juge de paix pouvait simplement se fonder – sans être particulièrement regardante – sur les faits allégués par l’intimé pour rendre sa décision, puisqu’ils étaient dispensés de preuve en l’absence de doute et qu’ils pouvaient être tenus pour établis (cf. consid. 3.2.1 supra ). La juge de paix devait ainsi uniquement examiner, pour rendre sa décision sur l’assistance judiciaire, s’il lui apparaissait qu’il y avait en l’occurrence des chances d’adopter la position soutenue par l’intimé dans sa demande du 8 août 2019, modifiée le 10 septembre 2019, lesquelles chances devaient être plus ou moins équivalentes aux risques qu’elle parvienne à la conclusion contraire (cf. TF 4A_8/2017 du 30 mars 2017 consid. 3.1). Or, dès lors que les faits allégués par l’intimé pouvaient être tenus pour établis, la juge de paix pouvait admettre que les chances d’adopter la position de l’intimé n’étaient pas équivalentes, mais supérieures aux chances d’adopter la position du recourant, et, partant, rejeter la requête d’assistance judiciaire pour défaut de chances de succès de sa position. C’est dans ce sens qu’il y a lieu de comprendre la référence faite par l’autorité intimée à la disposition légale de l’art. 117 let. b CPC. Partant, le grief du recourant doit être rejeté.</w:t>
      </w:r>
    </w:p>
    <w:p>
      <w:r>
        <w:rPr>
          <w:b/>
        </w:rPr>
        <w:t>E. 4.4</w:t>
      </w:r>
    </w:p>
    <w:p>
      <w:r>
        <w:t>Au surplus, on ne discerne aucune violation de l’art. 69 CPC. En effet, comme l’a relevé la juge de paix dans son ordonnance du 22 janvier 2020, il n’y a pas lieu de considérer que l’état de santé du recourant, de même que l’arrêt de travail dont il bénéficiait, l’empêchait de collaborer avec son mandataire professionnel, voire empêchait ce dernier de déposer une réponse dans le cadre de la procédure simplifiée qui était pendante. Cela est d’autant plus valable qu’en l’espèce, le recourant était assisté d’un conseil de choix depuis le premier délai qui lui avait été imparti pour déposer une réponse jusqu’à tout le moins au 11 février 2020, date à laquelle ce dernier a indiqué qu’il était contraint de mettre un terme à son mandat. On relève par ailleurs qu’après cette date, le recourant à tout de même continué à agir par l’intermédiaire de son conseil.</w:t>
      </w:r>
    </w:p>
    <w:p>
      <w:r>
        <w:rPr>
          <w:b/>
        </w:rPr>
        <w:t>E. 5.1</w:t>
      </w:r>
    </w:p>
    <w:p>
      <w:r>
        <w:t>Le recourant invoque une violation des règles sur la notification. Il reproche à l’autorité de première instance de lui avoir notifié la décision finale du 12 novembre 2020 personnellement, alors que, dans son courrier du 27 février 2020, il avait rappelé que ses intérêts n’étaient plus représentés par son conseil et qu’il n’avait donc plus de domicile de notification en l’étude de celui-ci, sous réserve de la requête d’assistance judiciaire pendante. Aussi, le recourant estime que la décision du 12 novembre 2020 devrait être considérée comme nulle.</w:t>
      </w:r>
    </w:p>
    <w:p>
      <w:r>
        <w:rPr>
          <w:b/>
        </w:rPr>
        <w:t>E. 5.2</w:t>
      </w:r>
    </w:p>
    <w:p>
      <w:r>
        <w:t>Selon l’art. 137 CPC, lorsque la partie est représentée, les actes sont notifiés à son représentant. Lorsqu’un représentant a été valablement désigné pour la procédure, une notification directe à la partie est exclue et n’est pas valable. Il faut encore que la représentation existe au moment de la notification et qu’elle ait été communiquée au tribunal (ATF 143 III 28).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w:t>
      </w:r>
    </w:p>
    <w:p>
      <w:r>
        <w:rPr>
          <w:b/>
        </w:rPr>
        <w:t>E. 5.3</w:t>
      </w:r>
    </w:p>
    <w:p>
      <w:r>
        <w:t>Dans son courrier du 27 février 2020, le recourant a, par son conseil, informé le tribunal de la fin du mandat de conseil de choix de son avocat et a indiqué qu’il n’avait plus de domicile de notification en l’étude de ce dernier, « sous réserve de la requête d’assistance judiciaire pendante ». Or, en l’espèce, la juge de paix a rejeté la demande d’assistance judiciaire avec la décision au fond. Dans ces circonstances, la question de savoir s’il fallait encore notifier la décision attaquée au conseil du recourant, qui avait annoncé la fin de son mandat « de choix », ou uniquement au recourant personnellement pouvait se poser. Quoi qu’il en soit, le recourant n’indique pas pour quel motif la décision attaquée, même à supposer irrégulièrement notifiée, serait nulle. En effet, d’une part, cette décision a atteint son destinataire, à savoir le recourant, en ce qui concerne le fond du litige également. D’autre part, le fait que cette décision n’ait pas été notifiée à son conseil de choix ne l’a nullement empêché de recourir contre celle-ci, et ce notamment sur la question de l’assistance judiciaire. De surcroît, le recours a été interjeté par l’intermédiaire du même conseil qui avait mis fin à son mandat de choix plusieurs mois plus tôt. Ainsi, force est d’admettre que la notification de la décision querellée directement au recourant ne lui a causé aucun préjudice. Le grief doit donc être rejeté.</w:t>
      </w:r>
    </w:p>
    <w:p>
      <w:r>
        <w:rPr>
          <w:b/>
        </w:rPr>
        <w:t>E. 6</w:t>
      </w:r>
    </w:p>
    <w:p>
      <w:r>
        <w:t>En conclusion, le recours, manifestement mal fondé, doit être rejeté (art. 322 al. 1 in fine CPC) et la décision entreprise confirmée. Dès lors que le recours était dépourvu de toute chance de succès (art. 117 let. b CPC), la requête d’assistance judiciaire doit être rejetée. Vu l’issue du recours, les frais judiciaires de deuxième instance, arrêtés à 300 fr. (art. 69 TFJC [Tarif des frais judiciaires civils du 28 septembre 2010 ; BLV 270.11.5]), frais relatifs à la décision d’effet suspensif inclus (art. 7 al. 1 et 60 TFJC par analogie),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par 300 fr. (trois cents francs), sont mis à la charge du recourant A.________. V. L’arrêt est exécutoire. Le président :               Le greffier : Du L'arrêt qui précède, dont la rédaction a été approuvée à huis clos, est notifié à : ‑ Me [...], avocat (pour A.________), ‑ Me Aurore Estoppey, avocate (pour E.________). La Chambre des recours civile considère que la valeur litigieuse est inférieure à 10’000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