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1078 vom 25. November 2015</w:t>
      </w:r>
    </w:p>
    <w:p>
      <w:r>
        <w:t>VD Tribunal cantonal, 2015-11-25, FR</w:t>
      </w:r>
    </w:p>
    <w:p>
      <w:r>
        <w:rPr>
          <w:b/>
        </w:rPr>
        <w:t xml:space="preserve">Quelle: </w:t>
      </w:r>
      <w:r>
        <w:t>https://mcp.opencaselaw.ch/entscheid/vd_findinfo_HC___2015___1078</w:t>
      </w:r>
    </w:p>
    <w:p>
      <w:r>
        <w:t>FR: VD_FINDINFO HC / 2015 / 1078 du 25 novembre 2015</w:t>
      </w:r>
    </w:p>
    <w:p>
      <w:r>
        <w:t>IT: VD_FINDINFO HC / 2015 / 1078 del 25 novembre 2015</w:t>
      </w:r>
    </w:p>
    <w:p>
      <w:pPr>
        <w:pStyle w:val="Heading2"/>
      </w:pPr>
      <w:r>
        <w:t>Regeste</w:t>
      </w:r>
    </w:p>
    <w:p>
      <w:r>
        <w:t>ASSISTANCE JUDICIAIRE, CHANCES DE SUCCÈS | 117 let. a CPC (CH)</w:t>
      </w:r>
    </w:p>
    <w:p>
      <w:pPr>
        <w:pStyle w:val="Heading2"/>
      </w:pPr>
      <w:r>
        <w:t>Erwägungen</w:t>
      </w:r>
    </w:p>
    <w:p>
      <w:r>
        <w:rPr>
          <w:b/>
        </w:rPr>
        <w:t>E. 1</w:t>
      </w:r>
    </w:p>
    <w:p>
      <w:r>
        <w:t>LOJV [loi d'organisation judiciaire du 12 décembre 1979; RSV 173.01]). En l'espèce, déposé en temps utile auprès de l'autorité compétente, le recours, qui satisfait en outre aux conditions légales de motivation, est recevable.</w:t>
      </w:r>
    </w:p>
    <w:p>
      <w:r>
        <w:rPr>
          <w:b/>
        </w:rPr>
        <w:t>E. 2</w:t>
      </w:r>
    </w:p>
    <w:p>
      <w:r>
        <w:t>Le recours est recevable pour violation du droit et constatation manifestement inexacte des faits (art. 320 CPC). S'agissant de la violation du droit, l'autorité de recours dispose d'un plein pouvoir d'examen (Spühler, in Basler Kommentar ZPO, 2 e éd., Bâle 2013,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in Commentaire LTF, 2 e éd., Berne 2014, n. 19 ad art. 97 LTF).</w:t>
      </w:r>
    </w:p>
    <w:p>
      <w:r>
        <w:rPr>
          <w:b/>
        </w:rPr>
        <w:t>E. 3</w:t>
      </w:r>
    </w:p>
    <w:p>
      <w:r>
        <w:t>a) Le recourant soutient que l’on ne saurait d’emblée considérer sa requête du 17 août 2015 comme étant dénuée de chance de succès au motif qu'il ne s'est pas présenté à l'audience de conciliation du 17 septembre 2015, du fait qu'il pensait que sa requête d'assistance judiciaire avait un effet suspensif et était ainsi dans l'attente d'une décision. b) A teneur de l'art. 117 CPC, une personne a droit à l’assistance judiciaire lorsqu’elle ne dispose pas de ressources suffisantes (let. a) et que sa cause ne paraît pas dépourvue de toute chance de succès (let. b). L'art. 118 al. 1 CPC précise que l'assistance judiciaire peut comprendre l'exonération d'avances et de sûretés (let. a), l'exonération des frais judiciaires (let. b) et la commission d’office d’un conseil juridique par le tribunal lorsque la défense des droits du requérant l’exige, en particulier lorsque la partie adverse est assistée d’un avocat, l'assistance d'un conseil  juridique pouvant déjà être accordée pour la préparation du procès (let. c). L’octroi de l’assistance judiciaire obéit ainsi à deux conditions cumulatives, l’absence de ressources suffisantes et les chances de succès de la procédure. Ces conditions coïncident avec celles découlant du droit à l’assistance judiciaire, tel que garanti par l’art. 29 al. 3 Cst. (Constitution fédérale du 18 avril 1999; RS 101). Une procédure ne doit être tenue pour dépourvue de chances de succès que si les chances de la gagner sont sensiblement inférieures aux risques de la perdre et ne peuvent dès lors être qualifiées de sérieuses, au point qu’une personne raisonnable et disposant des ressources nécessaires ne l’entreprendrait pas; un procès n’est donc pas dépourvu de chances de succès lorsque celles-ci et les risques d’échec s’équilibrent à peu près ou lorsque les premières ne sont que légèrement inférieures aux secondes (ATF 133 II 614 c. 5; ATF 129 I 129 c. 2.3.1, JT 2005 IV 300 ; TF 4A_455/2010 du 20 octobre 2010; sur le tout : Tappy, CPC commenté 2011, n. 31 ad art. 117 CPC et les réf. cit.). L’examen des chances de succès suppose un pronostic au moment de la décision d’octroi ou de refus. c) En l'espèce, c'est à juste titre que le premier juge a rejeté la requête d'assistance judiciaire de X.________ au motif que son défaut à l'audience de conciliation démontrait son manque d'intérêt pour la cause et que celle-ci était ainsi dénuée de chance de succès. En effet, en application de l'art. 206 al. 1 CPC, en cas de défaut du demandeur, la requête est considérée comme retirée et la cause est rayée du rôle, de sorte que l'action au fond est privée de toute perspective de succès à ce stade. On précisera que si le président du tribunal admet la restitution sollicitée, il appartiendra au recourant de renouveler sa requête d'assistance judiciaire.</w:t>
      </w:r>
    </w:p>
    <w:p>
      <w:r>
        <w:rPr>
          <w:b/>
        </w:rPr>
        <w:t>E. 4</w:t>
      </w:r>
    </w:p>
    <w:p>
      <w:r>
        <w:t>En conclusion, le recours doit être rejeté selon le mode procédural de l’art. 322 al. 1 CPC et la décision confirmée. L'arrêt est rendu sans frais judiciaires de deuxième instance. Vu le sort du recours, il y a également lieu de considérer que celui-ci était dénué de chance de succès au sens de l’art. 117 let. b CPC et de rejeter la requête d'assistance judiciaire déposée par X.________ pour la procédure de deuxième instance. Par ces motifs, la Chambre des recours civile du Tribunal cantonal, en application de l'art. 322 al. 1 CPC, prononce : I. Le recours est rejeté. II. La décision est confirmée. III. La requête d'assistance judiciaire est rejetée. IV. L'arrêt, rendu sans frais, est exécutoire. Le président :               La greffière : Du L'arrêt qui précède, dont la rédaction a été approuvée à huis clos, est notifié en expédition complète, par l'envoi de photocopies, à : ‑ M. X.________. La Chambre des recours civile considère que la valeur litigieuse est supérieure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