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11 vom 9. Januar 2014</w:t>
      </w:r>
    </w:p>
    <w:p>
      <w:r>
        <w:t>VD Tribunal cantonal, 2014-01-09, FR</w:t>
      </w:r>
    </w:p>
    <w:p>
      <w:r>
        <w:rPr>
          <w:b/>
        </w:rPr>
        <w:t xml:space="preserve">Quelle: </w:t>
      </w:r>
      <w:r>
        <w:t>https://mcp.opencaselaw.ch/entscheid/vd_findinfo_HC___2014___11</w:t>
      </w:r>
    </w:p>
    <w:p>
      <w:r>
        <w:t>FR: VD_FINDINFO HC / 2014 / 11 du 9 janvier 2014</w:t>
      </w:r>
    </w:p>
    <w:p>
      <w:r>
        <w:t>IT: VD_FINDINFO HC / 2014 / 11 del 9 gennaio 2014</w:t>
      </w:r>
    </w:p>
    <w:p>
      <w:pPr>
        <w:pStyle w:val="Heading2"/>
      </w:pPr>
      <w:r>
        <w:t>Regeste</w:t>
      </w:r>
    </w:p>
    <w:p>
      <w:r>
        <w:t>RENVOI{DROIT DES ÉTRANGERS}, DÉTENTION AUX FINS D'EXPULSION, PROPORTIONNALITÉ, MESURE DE CONTRAINTE{DROIT DES ÉTRANGERS} | 76 al. 1 let. b ch. 3 LEtr, 76 al. 1 let. b ch. 4 LEtr, 80 al. 6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qui y a un intérêt, le recours est recevable (art. 30 al.</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Les pièces produites par le SPOP à l'appui de ses déterminations du 7 janvier 2014 sont ainsi recevables.</w:t>
      </w:r>
    </w:p>
    <w:p>
      <w:r>
        <w:rPr>
          <w:b/>
        </w:rPr>
        <w:t>E. 3</w:t>
      </w:r>
    </w:p>
    <w:p>
      <w:r>
        <w:t>Le Juge de paix du district de Lausanne est l'autorité compétente en vertu des articles 17 et 20 LVLEtr. Saisi d'une requête motivée et documentée du SPOP, ce magistrat a procédé à l'audition du recourant le même jour, en présence d’un représentant du SPOP. Le recourant a été entendu et ses déclarations ont été résumées au procès-verbal dans ce qu'elles avaient d'utile (art. 21 al. 1 et 2 LVLEtr). A l'issue de l'audition, le premier juge a immédiatement rendu un ordre de détention et sa décision motivée a été notifiée le lendemain au recourant, soit dans le délai légal de nonante-six heures (art. 16 al. 1 LVLEtr). Le recourant a été informé de son droit de demander la désignation d’un conseil d’office (art. 24 al. 2 LVLEtr). Un conseil d’office lui a été désigné.</w:t>
      </w:r>
    </w:p>
    <w:p>
      <w:r>
        <w:rPr>
          <w:b/>
        </w:rPr>
        <w:t>E. 4</w:t>
      </w:r>
    </w:p>
    <w:p>
      <w:r>
        <w:t>LEtr, mais peut tout au plus constituer un indice parmi d'autres en vue d'établir un risque de fuite (TF 2C_478/2012 du 14 juin 2012 c. 2.2 et les références citées). c) En l'espèce, comme le relève le SPOP, le recourant a systématiquement déclaré aux autorités suisses qu’il ne voulait pas retourner en Guinée. Dès lors que le recourant a notamment refusé de signer des déclarations volontaires de retour les 31 janvier et 16 décembre 2013, déclaré lors de l'audience de la Juge de paix du 6 décembre 2013 ne pas vouloir rentrer dans son pays et refusé d’embarquer sur un vol à destination de Conakry, il existe des éléments concrets laissant apparaître qu'il ne souhaite pas regagner son pays d'origine. Certes, le recourant a expliqué avoir refusé d'embarquer sur le vol du 29 octobre 2013 au motif qu'il ne voulait par quitter la Suisse pour son pays d'origine mais pour le Portugal. Toutefois la Chancelière du consulat du Portugal à Genève a indiqué au SPOP, par courriel du 10 décembre 2013, qu'il n'existait aucun document au nom du recourant lui permettant de retourner dans ce pays. C'est donc en vain que le recourant demande à être renvoyé au Portugal. d) S’il s’avère en particulier que l’exécution du renvoi ou de l’expulsion est impossible pour des raisons juridiques ou matérielles, la détention doit être levée (cf. art. 80 al. 6 let. a LEtr), respectivement la prolongation refusée. Ces raisons doivent être importantes (« triftige Gründe » ; Zünd, Migrationsrecht, 2 e éd., Zurich 2009, n. 8 ad art. 80 LEtr ; Hugi, Zwangsmassnahmen im Ausländerrecht, in Ausländerrecht, 2 e éd. Bâle 2009, n. 10.111, p. 476). Ainsi, l’exécution du renvoi doit être qualifiée d’impossible lorsque le rapatriement est pratiquement exclu, même si l’identité et la nationalité de l’étranger sont connues et que les papiers voulus peuvent être obtenus. Tel est par exemple le cas si le déplacement de la personne concernée n’est pas concevable pour des raisons de santé ou qu’un Etat refuse de reprendre certains de ses ressortissants (cf. ATF 125 Il 217 c. 2). Il ne suffit pas que l’exécution du renvoi soit momentanément impossible (par exemple faute de papiers d’identité), tout en restant envisageable dans un délai prévisible (cf. Zünd, op. cit., n. 1 ad art. 76 LEtr ; TF 2C_256/2008 du 4 avril 2008 c. 7.1). En tous les cas, la durée de la détention, envisagée dans son ensemble, doit apparaître proportionnée (ATF 133 Il 97 c. 2.2 ; ATF 130 lI 56 c. 1). Le principe de proportionnalité est respecté, dès lors que le refoulement du recourant pourra manifestement être exécuté avant l’échéance du délai maximal de 18 mois (TF 2A_549/2003 du 3 décembre 2003). e) Vu ce qui précède, l'argument tiré de l'absence de passeport et de l'hypothétique échéance du laissez-passer est sans pertinence dès lors qu'un nouveau document peut être demandé et obtenu dans un délai prévisible. De toute manière, le SPOP a précisé dans ses déterminations du 7 janvier 2014 que le laissez-passer du recourant était valable pour une durée de trois mois et prolongeable. Ainsi, aucune raison sérieuse ne laisse penser que le renvoi ne pourra pas intervenir dans le délai maximal de 18 mois, ce d'autant moins qu'il ressort du dossier que les démarches en vue du renvoi se poursuivent sans relâche, le SPOP ayant demandé à la Police cantonale d'organiser le renvoi du recourant vers Conakry et requis en parallèle de l'ODM la mise en œuvre d'un vol spécial.</w:t>
      </w:r>
    </w:p>
    <w:p>
      <w:r>
        <w:rPr>
          <w:b/>
        </w:rPr>
        <w:t>E. 5</w:t>
      </w:r>
    </w:p>
    <w:p>
      <w:r>
        <w:t>En définitive, l'art. 76 LEtr a été régulièrement appliqué dans la décision attaquée, de sorte que le recours doit être rejeté et l'ordonnance confirmée. L'arrêt peut être rendu sans frais (art. 50 LPA-VD [loi sur la procédure administrative du 28 octobre 2008, RSV 173.36]).</w:t>
      </w:r>
    </w:p>
    <w:p>
      <w:r>
        <w:rPr>
          <w:b/>
        </w:rPr>
        <w:t>E. 6</w:t>
      </w:r>
    </w:p>
    <w:p>
      <w:r>
        <w:t>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Alain Sauteur a produit une liste d’opérations faisant état de sept heures et quarante minutes, ainsi que de débours à hauteur de 122 fr. 70, ce qui peut être admis. Compte tenu d’un tarif horaire de 180 fr., l’indemnité doit être fixée à 1'612 fr. 10, soit 1'479 fr. 60 d’honoraires, TVA comprise, et 132 fr. 50 de débours, TVA comprise. la Chambre des recours civile du Tribunal cantonal, statuant à huis clos, prononce : I.              Le recours est rejeté. II.              L’ordonnance est confirmée. III.              L’arrêt est rendu sans frais. IV.              L’indemnité d’office de Me Alain Sauteur, conseil du recourant, est arrêtée à 1'612 fr. 10 (mille six cent douze francs et dix centimes), débours et TVA compris. V.              L’arrêt motivé est exécutoire. Le président :               Le greffier : Du</w:t>
      </w:r>
    </w:p>
    <w:p>
      <w:r>
        <w:rPr>
          <w:b/>
        </w:rPr>
        <w:t>E. 9</w:t>
      </w:r>
    </w:p>
    <w:p>
      <w:r>
        <w:t>décembre 2013 Le dispositif de l'arrêt qui précède est communiqué par écrit aux intéressés. Le greffier : Du L'arrêt qui précède, dont la rédaction a été approuvée à huis clos, est notifié en expédition complète, par l'envoi de photocopies, à : ‑ Me Alain Sauteur (pour L.________),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