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2013 / 598 vom 30. Juli 2013</w:t>
      </w:r>
    </w:p>
    <w:p>
      <w:r>
        <w:t>VD Tribunal cantonal, 2013-07-30, FR</w:t>
      </w:r>
    </w:p>
    <w:p>
      <w:r>
        <w:rPr>
          <w:b/>
        </w:rPr>
        <w:t xml:space="preserve">Quelle: </w:t>
      </w:r>
      <w:r>
        <w:t>https://mcp.opencaselaw.ch/entscheid/vd_findinfo_HC___2013___598</w:t>
      </w:r>
    </w:p>
    <w:p>
      <w:r>
        <w:t>FR: VD_FINDINFO HC / 2013 / 598 du 30 juillet 2013</w:t>
      </w:r>
    </w:p>
    <w:p>
      <w:r>
        <w:t>IT: VD_FINDINFO HC / 2013 / 598 del 30 luglio 2013</w:t>
      </w:r>
    </w:p>
    <w:p>
      <w:pPr>
        <w:pStyle w:val="Heading2"/>
      </w:pPr>
      <w:r>
        <w:t>Regeste</w:t>
      </w:r>
    </w:p>
    <w:p>
      <w:r>
        <w:t>ÉMOLUMENT, CERTIFICAT D'HÉRITIER, DÉVOLUTION DE LA SUCCESSION | 41 al. 1 TFJC (2010), 41 al. 4 TFJC (2010), 45 al. 1 TFJC (2010)</w:t>
      </w:r>
    </w:p>
    <w:p>
      <w:pPr>
        <w:pStyle w:val="Heading2"/>
      </w:pPr>
      <w:r>
        <w:t>Volltext</w:t>
      </w:r>
    </w:p>
    <w:p>
      <w:r>
        <w:t>Vaud Tribunal cantonal Chambre des recours civile 30.07.2013 HC / 2013 / 598</w:t>
      </w:r>
    </w:p>
    <w:p>
      <w:r>
        <w:t>ÉMOLUMENT, CERTIFICAT D'HÉRITIER, DÉVOLUTION DE LA SUCCESSION | 41 al. 1 TFJC (2010), 41 al. 4 TFJC (2010), 45 al. 1 TFJC (2010)</w:t>
      </w:r>
    </w:p>
    <w:p>
      <w:r>
        <w:t>Problème technique - Etat de Vaud Problème technique En raison d'un problème technique, le site www.findinfo-tc.vd.ch est momentanément indisponible. Il nous est malheureusement impossible d'évaluer la durée du dérangement, mais nos techniciens s'emploient à régler le problème le plus rapidement possible. Nous vous remercions de votre compréhension.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