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27 vom 14. Januar 2013</w:t>
      </w:r>
    </w:p>
    <w:p>
      <w:r>
        <w:t>VD Tribunal cantonal, 2013-01-14, FR</w:t>
      </w:r>
    </w:p>
    <w:p>
      <w:r>
        <w:rPr>
          <w:b/>
        </w:rPr>
        <w:t xml:space="preserve">Quelle: </w:t>
      </w:r>
      <w:r>
        <w:t>https://mcp.opencaselaw.ch/entscheid/vd_findinfo_HC___2013___27</w:t>
      </w:r>
    </w:p>
    <w:p>
      <w:r>
        <w:t>FR: VD_FINDINFO HC / 2013 / 27 du 14 janvier 2013</w:t>
      </w:r>
    </w:p>
    <w:p>
      <w:r>
        <w:t>IT: VD_FINDINFO HC / 2013 / 27 del 14 gennaio 2013</w:t>
      </w:r>
    </w:p>
    <w:p>
      <w:pPr>
        <w:pStyle w:val="Heading2"/>
      </w:pPr>
      <w:r>
        <w:t>Regeste</w:t>
      </w:r>
    </w:p>
    <w:p>
      <w:r>
        <w:t>RADIATION DU RÔLE | 43 al. 1 let. a CDPJ</w:t>
      </w:r>
    </w:p>
    <w:p>
      <w:pPr>
        <w:pStyle w:val="Heading2"/>
      </w:pPr>
      <w:r>
        <w:t>Volltext</w:t>
      </w:r>
    </w:p>
    <w:p>
      <w:r>
        <w:t>Vaud Tribunal cantonal Cour d'appel civile 14.01.2013 HC / 2013 / 27</w:t>
      </w:r>
    </w:p>
    <w:p>
      <w:r>
        <w:t>RADIATION DU RÔLE | 43 al. 1 let. a CDPJ</w:t>
      </w:r>
    </w:p>
    <w:p>
      <w:r>
        <w:t>TRIBUNAL CANTONAL JL12.037608-122243 27 JUGE DELEGUE DE LA cour d’appel CIVILE _________________________________________________________ Arrêt du 14 janvier 2013 __________________ Présidence de               M. Abrecht , juge délégué Greffier : Mme              Nantermod Bernard ***** Art. 43 al. 1 let. a CDPJ Vu l'ordonnance rendue le 26 novembre 2012 par la Juge de paix du district de l'Ouest lausannois dans la cause divisant H.________, requérante, d'avec P.________ et S.________, intimés, ordonnant à ces derniers de quitter et rendre libres pour le vendredi 28 décembre 2012 à midi les locaux occupés dans l'immeuble sis au chemin de [...] (appartement de deux pièces, au 4 e étage + cave + place de parc extérieure n° 51), vu la lettre adressée le 5 décembre 2012 par P.________ à la Justice de paix du district de l'Ouest lausannois, qui l'a transmise à la Cour d'appel civile du Tribunal cantonal, vu l'art. 43 al. 1 let. a CDPJ (Code de droit privé judiciaire vaudois du 12 janvier 2010; RSV 211.01); attendu que, par lettre du 14 décembre 2012, la cour de céans a invité P.________, pour le cas où celle-ci entendait effectivement faire appel contre l'ordonnance du 26 novembre 2012, à préciser ses conclusions (c'est-à-dire dans quel sens le jugement attaqué devrait être modifié) dans un délai fixé au 4 janvier 2013 et à effectuer dans le même délai l'avance de frais pour le dépôt de la requête d'appel, que P.________ n'a pas donné suite à ce courrier, ni versé l'avance de frais, qu'il y a dès lors lieu de prendre acte du fait que la lettre de P.________ du 5 décembre 2012 n'est pas un appel et de rayer la cause du rôle, que, compte tenu des circonstances, le présent arrêt peut être rendu sans frais. Par ces motifs, le juge délégué de la Cour d’appel civile du Tribunal cantonal, statuant à huis clos, en application de l'art. 43 al. 1 let. a CDPJ, prononce : I. Il est pris acte du fait que la lettre de P.________ du 5 décembre 2012 n'est pas un appel. II. La cause est rayée du rôle. III. Le présent arrêt, rendu sans frais, est exécutoire. Le juge délégué : Le greffier : Du L'arrêt qui précède, dont la rédaction a été approuvée à huis clos, est notifié à : ‑ Mme P.________, ‑ M. Pascal Stouder, aab (pour H.________), - M. S.________. La Cour d’appel civile considère que la valeur litigieuse est de 1'217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