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777 vom 23. November 2012</w:t>
      </w:r>
    </w:p>
    <w:p>
      <w:r>
        <w:t>VD Tribunal cantonal, 2012-11-23, FR</w:t>
      </w:r>
    </w:p>
    <w:p>
      <w:r>
        <w:rPr>
          <w:b/>
        </w:rPr>
        <w:t xml:space="preserve">Quelle: </w:t>
      </w:r>
      <w:r>
        <w:t>https://mcp.opencaselaw.ch/entscheid/vd_findinfo_HC___2012___777</w:t>
      </w:r>
    </w:p>
    <w:p>
      <w:r>
        <w:t>FR: VD_FINDINFO HC / 2012 / 777 du 23 novembre 2012</w:t>
      </w:r>
    </w:p>
    <w:p>
      <w:r>
        <w:t>IT: VD_FINDINFO HC / 2012 / 777 del 23 novembre 2012</w:t>
      </w:r>
    </w:p>
    <w:p>
      <w:pPr>
        <w:pStyle w:val="Heading2"/>
      </w:pPr>
      <w:r>
        <w:t>Regeste</w:t>
      </w:r>
    </w:p>
    <w:p>
      <w:r>
        <w:t>PROLONGATION DU BAIL À LOYER, ANNULABILITÉ, RÉSILIATION | 271 al. 1 CO, 271 CO, 271a al. 1 let. a CO, 271a al. 2 CO, 272 al. 1 CO, 272 al. 2 CO, 272b al. 1 CO</w:t>
      </w:r>
    </w:p>
    <w:p>
      <w:pPr>
        <w:pStyle w:val="Heading2"/>
      </w:pPr>
      <w:r>
        <w:t>Erwägungen</w:t>
      </w:r>
    </w:p>
    <w:p>
      <w:r>
        <w:rPr>
          <w:b/>
        </w:rPr>
        <w:t>E. 1</w:t>
      </w:r>
    </w:p>
    <w:p>
      <w:r>
        <w:t>Le litige porte principalement sur l'annulation de résiliations de baux à loyer, et, subsidiairement, sur l'octroi d'une unique prolongation de bail d'une durée de six ans. Pour déterminer quelle voie de droit, de l'appel ou du recours, est ouverte, il faut se fonder sur la valeur litigieuse, calculée selon le droit fédéral, l'appel étant ouvert dans les causes patrimoniales dont la valeur litigieuse est supérieure à 10'000 francs (art. 308 al. 2 CPC [Code de procédure civile suisse du 19 décembre 2008; RS 272])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(JT 2011 III 83; TF 4A_634/2009 du 3 mars 2010 c. 1.1; SJ 2001 I 17 c. 1a; ATF 119 II 147 c. 1, JT 1994 I 205). En cas de litige relatif à une prolongation du bail, la valeur litigieuse correspond à la totalité du loyer et des charges qui seraient dus entre le moment où le Tribunal a statué et l'échéance de la prolongation de bail demandée (TF 4A_552/2009 du 1 er février 2010 c. 1.1 et les arrêts cités). En l'espèce, calculée conformément à l'art. 92 al. 1 CPC et aux principes qui viennent d'être exposés, la valeur litigieuse excède 10'000 fr., si bien que c'est la voie de l'appel qui est ouverte (art. 308 al. 2 CPC). Formé en temps utile par les locataires qui y ont un intérêt digne de protection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(cf. art. 310 CPC).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(Hohl, op. cit., n° 2396, p. 435; Spühler, Spühler/Tenchio/Infanger [éd.], Basler Kommentar Schweizerische Zivilprozessordnung, Bâle 2010, n. 1 ad art. 311 CPC, qui parle de "vollkommenes Rechtsmittel"). b) Les faits et moyens de preuve nouveaux ne sont pris en compte en instance d'appel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w:t>
      </w:r>
    </w:p>
    <w:p>
      <w:r>
        <w:rPr>
          <w:b/>
        </w:rPr>
        <w:t>E. 3</w:t>
      </w:r>
    </w:p>
    <w:p>
      <w:r>
        <w:t>a) Dans leur mémoire d'appel, les appelants allèguent toute une série de faits consistant à dire, en bref, que le bailleur était au courant de l'utilisation partiellement professionnelle des locaux loués, que la fille du bailleur, K.________, a eu le 24 août 2011 une altercation avec eux, ce qui constituerait le vrai motif de la résiliation du 30 août 2011, que les motifs de cette résiliation auraient été communiqués tardivement, que les motifs donnés par le propriétaire après la résiliation ne seraient que des prétextes, qu'ils auraient des difficultés particulières pour trouver un nouveau logement et pour le déménagement, et, enfin, qu'ils seraient la partie la plus faible du contrat. Les appelants soutiennent en outre que les deux témoins interrogés auraient menti et que leurs déclarations ne seraient pas crédibles. Par ailleurs, les appelants reprochent à la Présidente de leur avoir refusé un nouvel échange d'écritures. Ils mettent en cause son impartialité, lui reprochant d'avoir violé leur droit à la preuve, méconnu la maxime inquisitoire sociale et retenu des faits non prouvés. b) S'agissant du reproche que les appelants font à la Présidente de leur avoir refusé un nouvel échange d'écritures, ce grief est infondé. En effet, l'art. 246 al. 2 CPC, applicable en procédure simplifiée, permet au tribunal, si les circonstances l'exigent, d'ordonner un échange d'écritures (l'art. 244 CPC ne prévoyant qu'une demande simplifiée), ce qui a été fait. Ce que les appelants ont réclamé, c'est un deuxième échange d'écritures, qui n'avait pas lieu d'être. Par ailleurs, rien ne permet de retenir que les témoins aient menti et/ou que leurs déclarations ne seraient pas crédibles, ni que la Présidente du Tribunal des baux aurait méconnu le droit à la preuve des appelants, méconnu la maxime inquisitoire sociale ou retenu des faits non prouvés. Pour le reste, les griefs de constatation inexacte des faits soulevés par les appelants se révèlent infondés, les appelants se bornant à présenter leur propre version des faits, qui ne résulte nullement de l'instruction menée en première instance. Pour la plupart, ces griefs se rapportent au demeurant à des faits qui ne sont pas pertinents pour l'issue du litige, comme on le verra lors de l'analyse des questions de fond. Il n'y a donc pas lieu de rectifier l'état de fait du jugement, qui est conforme aux pièces au dossier et aux témoignages.</w:t>
      </w:r>
    </w:p>
    <w:p>
      <w:r>
        <w:rPr>
          <w:b/>
        </w:rPr>
        <w:t>E. 4</w:t>
      </w:r>
    </w:p>
    <w:p>
      <w:r>
        <w:t>a) Sur le fond, les appelants citent à la suite les uns des autres d'innombrables extraits de divers ouvrages de doctrine, s'agissant du droit à la preuve, de la motivation du congé, du congé pour justes motifs de l'art. 266g CO, du congé immédiat pour manque d'égards de l'art. 257f CO, et, enfin, de la prolongation de bail. Ils concluent à l'annulation des résiliations de bail, subsidiairement à l'octroi d'une unique prolongation de bail pour une durée de six ans. b) Il convient tout d'abord de constater que les résiliations de bail signifiées le 30 août 2011 pour le 31 décembre 2011 sont des congés ordinaires, notifiés à chacun des locataires pour l'échéance contractuelle et respectant le délai de résiliation prévu par le contrat de bail à loyer conclu entre les parties le 5 décembre 2009, comme les premiers juges l'ont relevé à juste titre. Par conséquent, il n'y a pas lieu d'appliquer les dispositions sur le congé pour justes motifs au sens de l'art. 266g CO ni celles sur le congé immédiat pour manque d'égards de l'art. 257f CO. La question à trancher est celle de savoir si lesdits congés ordinaires, valablement donnés, doivent être annulés au motif qu'ils ont été donnés par le bailleur parce que les locataires faisaient valoir de bonne foi des prétentions découlant du bail (art. 271a al. 1 let. a CO; cf. c. 5 infra) ou au motif qu'ils contreviennent aux règles de la bonne foi (art. 271 al. 1 CO; cf. c. 6 infra).</w:t>
      </w:r>
    </w:p>
    <w:p>
      <w:r>
        <w:rPr>
          <w:b/>
        </w:rPr>
        <w:t>E. 5</w:t>
      </w:r>
    </w:p>
    <w:p>
      <w:r>
        <w:t>a) Les appelants soutiennent que le congé du 30 août 2011 serait un congé de représailles (cf. art. 271a al. 1 let. a CO), parce qu'ils auraient eu une altercation avec la fille du bailleur le 24 août 2011 et que le 26 août 2011, l'appelant a envoyé au propriétaire une lettre qui a reçu pour toute réponse les résiliations litigieuses. b) 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Conod, Bohnet/Montini [éd.] Commentaire pratique, Droit du bail à loyer, Bâle 2010 [ci-après : CPra-Bail], n. 3 ad art. 271a CO). S'agissant du fardeau de la preuve, le locataire doit prouver qu'il a soumis à son cocontractant une prétention dérivant du bail (Lachat, Le bail à loyer, Lausanne 2008, p. 740; Barbey, Commentaire du droit du bail, Chapitre III : Protection contre les congés concernant les baux d'habitation et de locaux commerciaux, Genève 1991, n. 80, p. 136) et rendre à tout le moins hautement vraisemblable qu'il existe un rapport de cause à effet entre sa prétention et la résiliation (TF 4A_656/2010 du 14 février 2011 c. 4.1; TF 4C.155/2000 du 30 août 2000 c. 2a, in SJ 2001 I p. 17; Bisang et al., Das Schweizerische Mietrecht, Kommentar, 3 e éd., 2008, n. 14 ad art. 271a CO). Il est toutefois loisible au bailleur, qui assume le fardeau de la contre-preuve, de démontrer que le motif véritable du congé est autre, auquel cas l'art. 271a al. 1 let. a CO ne trouve pas application (TF 4A_656/2010 du 14 février 2011 c. 4.1; TF 4C.59/2007 du 25 avril 2007 c. 3.3; Lachat, op. cit., ch. 5.2.4 p. 741). c) En l'occurrence, les appelants n'établissent pas que par leur lettre du 26 août 2011 – dont le contenu est intégralement reproduit dans le jugement attaqué –, ils auraient soumis au bailleur une prétention dérivant de leur bail, alors que l'existence d'une telle prétention doit faire l'objet d'une preuve certaine. Dès lors, l'application de l'art. 271a al. 1 let. a CO n'entre pas en considération, comme l'a retenu à juste titre le Tribunal des baux. Au surplus, le bailleur a établi que le véritable motif du congé résidait dans le non-versement de la garantie locative par les demandeurs (cf. c. 6b infra). C'est ainsi à juste titre que les premiers juges ont estimé que le congé n'était pas un congé de représailles.</w:t>
      </w:r>
    </w:p>
    <w:p>
      <w:r>
        <w:rPr>
          <w:b/>
        </w:rPr>
        <w:t>E. 6</w:t>
      </w:r>
    </w:p>
    <w:p>
      <w:r>
        <w:t>a)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II 31 c. 4a; Conod, La protection du locataire en matière de congés, in 15 e Séminaire sur le droit du bail, Neuchâtel 2008, pp. 169 ss, spéc. p. 185, n. 54).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 3a). Le congé doit être considéré comme abusif s'il ne répond à aucun intérêt objectif, sérieux et digne de protection, s'il est purement chicanier ou encore fondé sur un motif qui n'est manifestement qu'un prétexte (TF 4A_414/2009 du 9 décembre 2009; ATF 135 III 112 c. 4.1, JT 2009 I 491; ATF 120 II 31; ATF 120 II 105). Selon l'art. 271 al. 2 CO, le congé doit être motivé si l'autre partie le demande. La motivation du congé ne constitue pas une condition de sa validité (ATF 125 III 231 c. 4b et les références citées, JT 2000 I 194). Toutefois, l'absence de motivation ou une motivation incorrecte peut constituer un indice de l'inexistence d'un intérêt digne d'être protégé, sérieux et objectivement reconnaissable, respectivement un indice de ce que le motif réel du congé est contraire à la bonne foi (ATF 125 III 231 c. 4b, JT 2000 I 194; ATF 132 III 737 c. 3.4.2; Barbey, op. cit., nn. 290 et 319 ad art. 271-271a CO; Corboz, Les congés affectés d'un vice, 9 e séminaire sur le bail à loyer, 1996, p. 22; Higi, Zürcher Kommentar, 4 e éd. 1995, n. 149 ad art. 271 CO; Tercier/Favre/Bugnon, Les contrats spéciaux, 4 e éd., Zurich 2009, n. 2451, p. 354; Commentaire-SVIT, p. 656; Conod, CPra-Bail, n. 23 ad art. 271 CO et les références citées). S'il est en revanche établi que le motif réel de résiliation était légitime, le congé ne peut être annulé (Barbey, op. cit., n. 45 ad art. 271-271a CO). Le caractère abusif ou non de la résiliation s'apprécie au moment où l'auteur du congé manifeste sa volonté de mettre un terme au contrat; il n'existe toutefois aucun principe juridique qui interdirait de prendre en compte des faits postérieurs en vue de reconstituer ce que devait être la volonté réelle au moment déterminant (TF 4A_241/2010 du 10 août 2010 c. 2.1.6). S'agissant du fardeau de la preuve,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 4.1, JT 2009 I 491; ATF 120 II 105 c. 3c). Celui qui donne le congé doit ainsi au moins rendre vraisemblable les motifs du congé (TF 4A_518/2010 du 16 décembre 2010 c. 2.4.1 et les arrêts cités). Lorsque le bailleur a donné plusieurs motifs de congé, il suffit que l'un d'entre eux ne soit pas contraire à la bonne foi pour que le congé soit valable (TF 4C.365/2006 du 16 janvier 2007 c. 3.2;  TF 4C.400/1998 du 23 mars 1999, c. 4a et 4b, publié in mp 1999, p. 195 ss; Conod, CPra-Bail, n. 29 ad art. 271 CO; Commentaire-SVIT, n. 54 ad art. 271 CO). Ainsi, lorsqu'elle constate que l'un des motifs invoqués par le bailleur n'est pas contraire à la bonne foi, l'autorité n'a pas à examiner si les autres motifs invoqués étaient fondés (CACI 24 novembre 2011/367 c. 3c/bb, avec référence à l'arrêt TF 4A_518/2010 du 16 décembre 2010 c. 2.5). Le fait pour le bailleur d'avoir tardé à donner le motif du congé et de s'être même référé à différentes motivations inexactes ne rend pas en soi la résiliation abusive, la seule question pertinente étant celle de savoir si, au moment du congé litigieux, il existait un motif légitime de mettre fin au contrat (TF 4C.85/2006 du 4 juillet 2006 c. 2.2). L'auteur du congé n'ayant l'obligation de le motiver que si l'autre partie le demande (art. 271 al. 2 CO), une résiliation qui demeure non motivée malgré la requête du destinataire n'est pas nécessairement abusive; en effet, s'il avait voulu qu'il en soit ainsi, le législateur aurait posé une présomption dans ce sens (TF 4C.170/2004 du 27 août 2004 c. 2.1). A l'inverse, l'absence de motivation ne saurait rester sans conséquence, au risque de priver l'art. 271 al. 2 CO de toute portée; de même, celui qui attend deux mois avant de motiver le congé court le risque que la résiliation soit considérée comme abusive (TF 4C.170/2004 du 27 août 2004 c. 2.1). Dans le cas où le bailleur tarde à motiver le congé, comme dans le cas où il ne le motive pas du tout, le juge peut – dans le cadre de l'appréciation des preuves – parvenir à la conclusion que le bailleur n'avait aucun motif légitime pour résilier le contrat; cela ne signifie toutefois pas que le fardeau de la preuve soit renversé (TF 4A_155/2009 du 27 janvier 2010 c. 6.2 et la jurisprudence citée). b) En l'espèce, les appelants ont indiqué dans leur requête du 29 septembre 2011 à la Commission de conciliation qu'ils voulaient connaître la motivation des résiliations de bail qui leur avaient été adressées le 30 août 2011. La Commission de conciliation a alors adressé copie de cette requête au bailleur et a cité les parties à comparaître personnellement à son audience du 1 er novembre 2011. L'intimé a exposé les motifs des résiliations lors de cette  audience. Dès lors que les locataires ne se sont jamais adressés directement à lui pour connaître les motifs du congé avant de saisir la Commission de conciliation et que la procédure de conciliation est orale – sauf lorsque l'autorité ordonne à titre exceptionnel un échange d'écritures préalable (cf. art. 202 al. 2 CPC) –, il ne saurait être fait grief au bailleur d'avoir attendu l'audience de conciliation, fixée à brève échéance, pour indiquer les motifs du congé. Le bailleur a indiqué aux locataires trois motifs ayant conduit à la résiliation du bail : le non-versement de la garantie locative, la découverte de l'exercice non autorisé d'une activité commerciale par le locataire dans les locaux d'habitation objets du bail ainsi que le comportement des locataires envers leurs voisins. On se bornera à examiner les critiques des appelants à l'encontre du premier motif de la résiliation, à savoir le non-versement par les appelants de la garantie locative, sans se pencher sur celles émises contre les deux derniers motifs, qui reposent quant à elles essentiellement sur une remise en cause des constatations de fait qui est infondée comme vu sous considérant 3b supra. En effet, comme l'a exposé à bon droit le Tribunal des baux, le bail conclu entre les parties le 5 décembre 2009 prévoit la constitution d'une garantie locative de 9'600 fr., soit l'équivalent de trois mois de loyer net. Le bailleur a en vain réclamé oralement son versement auprès des appelants à plusieurs reprises depuis le début du bail. Les appelants l'ont d'ailleurs admis, mais ont exposé ne pas avoir réellement pris au sérieux les demandes orales de l'intimé, estimant qu'une mise en demeure écrite préalable était nécessaire pour qu'ils s'exécutent. Or cet argument n'est pas pertinent, dans la mesure où la constitution d'une garantie locative est prévue contractuellement et qu'en procédant à une résiliation ordinaire pour le motif du non-versement de cette garantie, le bailleur n'avait pas à mettre en demeure les demandeurs par écrit, contrairement aux règles qui prévalent en matière de résiliation anticipée (cf. art. 257d al. 1 et 257f al. 3 CO). Il s'ensuit que le premier motif de résiliation invoqué par le bailleur, à savoir le non-versement de la garantie locative par les appelants, n'apparaît pas abusif. Dès lors qu'au moment des congés litigieux, il existait ainsi au moins un motif légitime de mettre fin au contrat, les congés sont valables, sans qu'il y ait besoin d'examiner si les autres motifs invoqués étaient fondés.</w:t>
      </w:r>
    </w:p>
    <w:p>
      <w:r>
        <w:rPr>
          <w:b/>
        </w:rPr>
        <w:t>E. 7</w:t>
      </w:r>
    </w:p>
    <w:p>
      <w:r>
        <w:t>a)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lI 446 c. 3b; Lachat, op. cit., p. 771).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Saisi d'une demande de prolongation de bail, le juge doit d'abord, vu le texte de l'art. 272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à savoir ne pas rester inactif ou renoncer à trouver de nouveaux locaux; toutefois, on ne peut formuler à son égard les mêmes exigences que pour celui qui a déjà bénéficié d'une prolongation (ATF 116 Il 446;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Commentaire-SVIT, n. 15 ad art. 272 CO, p. 693; Weber, Basler Kommentar, 5 e éd. 2011, n. 3 ad art. 272 CO, p. 1621; contra : Lachat, op. cit., note infrapaginale n. 40, p. 771 et les références citées). La notion de conséquences pénibles doit être appréciée au cas par cas, en tenant compte de toutes les circonstances (CdB 1992, p. 61) : il faut entendre toutes les circonstances particulières rendant difficile ou impossible la recherche de locaux de remplacement avant la fin du bail, à l'exclusion des désagréments inhérents à toute résiliation de bail, tels que l'obligation de déménager (CdB 2001, p. 41). En effet,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105 II 197 c. 3a, JT 1980 I 162; ATF 102 II 254; TF 4A_452/2010 du 22 novembre 2010 c. 3). Le locataire doit établir la réalité et la gravité des conséquences de la fin du bail pour lui ou pour sa famille; elles sont le plus souvent liées à la pénurie de logements et à la difficulté de trouver des locaux comparables à bref délai (ATF 116 Il 446; Tercier/Favre/Bugnon, op. cit., n. 2764, p. 406).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ATF 133 III 201 c. 5.4; ATF 125 III 226 c. 4b; TF 4A_130/2008 du 26 mai 2008 c. 3.1; TF 22 novembre 2010, 4A_452/2010).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Conod, CPra-Bail, n. 44 ad art. 272 CO). Quant au locataire, il doit aussi avoir entrepris les recherches de locaux de remplacement que l'on pouvait raisonnablement attendre de lui pour remédier aux conséquences du congé, et cela déjà lorsqu'il sollicite une première prolongation de son bail (ATF 125 I 226 c. 4c; ATF 110 II 249 c. 4, JT 1985 I 261; ATF 116 II 446 c. 3a; Lachat, op. cit., p. 782 et les références citées). L'art. 272b al. 1 CO permet de prolonger un bail d'habitation de quatre ans au maximum et précise que, dans cette limite, une ou deux prolongations peuvent être accordées. La loi permet ainsi deux prolongations successives, mais laisse à l'autorité la faculté de n'en accorder qu'une (Tercier/Favre/Bugnon, op. cit., n. 2737, p. 403).  L'octroi d'une première prolongation, en lieu et place d'une unique prolongation, ne se justifie que lorsqu'il existe une incertitude caractérisée sur la situation à la fin de la première période de prolongation (TF 4A_621/2009 du 25 février 2010 c. 2.4.2). Une prolongation unique est en particulier indiquée lorsque le locataire n'a pas fait de recherches intensives de locaux de remplacement jusqu'au moment de la prolongation (Commentaire-SVIT, n. 6 ad art. 272b CO). b) En l'espèce, les premiers juges ont admis que les résiliations du bail avaient des conséquences pénibles pour les appelants et ont correctement effectué la pesée des intérêts en présence. Ainsi, le bail liant les parties a débuté le 1 er janvier 2010, de sorte que les locataires occupaient les lieux depuis un an et huit mois lorsque leur contrat a été résilié en date du 30 août 2011 et que l'on ne saurait ainsi considérer que le bail – qui a été conclu initialement pour une durée d'une année et se renouvelait ensuite pour une année, sauf avis de résiliation donné et reçu au moins quatre mois à l'avance, et ainsi de suite d'année en année – a eu une durée importante. Par ailleurs, les appelants n'établissent pas avoir créé un enracinement particulier dans le quartier. S'agissant de leur situation financière, les appelants font l'objet de plusieurs poursuites, respectivement actes de défaut de biens, pour plus d'une centaine de milliers de francs chacun. La faillite de l'appelant a été prononcée à deux reprises, soit en 1994 et en 2006, celui-ci continuant toutefois son activité, et il ressort des déclarations d'impôt produites que l'appelant n'a déclaré aucun revenu ni fortune imposable pour les années 2009 et 2010. Quant à l'appelante, elle a été taxée au niveau cantonal et communal sur la base d'un revenu annuel de 25'324 fr. en 2009 et sur un revenu annuel de 24'724 fr. en 2010. Il ressort des certificats médicaux produits, d'une part, que l'appelante, née le [...] 1936, présente une mobilité réduite et, d'autre part, que l'appelant, né le [...] 1944, souffre de douleurs thoraciques fréquentes déclenchées par l'effort ou le stress. S'agissant de l'intimé, retraité, ses décisions de taxations de 2010 et 2011 indiquent un revenu annuel de près de 150'000 fr. et une fortune d'environ 1'000'000 fr., dont des biens immobiliers. Il y a lieu de considérer l'intimé comme un bailleur occasionnel dans la mesure où seul l'immeuble en cause, comprenant trois appartements, est loué par ses soins, et qu'il s'occupe au demeurant lui-même de la gérance de l'immeuble, aidé de sa fille et de l'époux de celle-ci. Par ailleurs, l'intimé, né le [...] 1922, voit son état de santé se fragiliser, ayant été victime d'une crise cardiaque peu après l'audience de conciliation du 1 er novembre 2011. Si la pénurie de logement qui sévit dans l'arrondissement de La Côte est notoire, les appelants n'ont cependant effectué aucune démarche de relocation après avoir reçu les congés litigieux, alléguant s'en être abstenus dans la mesure où ils concluaient principalement à l'annulation du congé. Or, selon la jurisprudence, le fait de conclure à l'annulation du congé ne les affranchissait pas de leur devoir de chercher un nouveau logement dès la réception du congé, ce d'autant moins que l'autorité de conciliation, dans sa proposition de jugement, n'a pas annulé le congé et a octroyé une unique prolongation de bail de six mois aux appelants. c) En définitive, la Cour de céans ne peut que partager l'appréciation des premiers juges selon laquelle, si la pénurie de logement, leur situation financière obérée et leur état de santé justifient l'octroi d'une prolongation de bail aux appelants, l'absence d'enracinement de ces derniers dans la localité en cause, la brève durée du bail, l'absence de recherches de locaux de remplacement, leur comportement envers leurs voisins durant la location et la situation personnelle de l'intimé plaident cependant en faveur d'une courte prolongation. Par ailleurs, contrairement à ce que plaident les appelants, il n'y a pas lieu de tenir compte, pour apprécier la durée de la prolongation, de leur activité professionnelle dans les locaux loués, dès lors que celle-ci n'était pas autorisée. Dans ces circonstances, une unique prolongation de neuf mois (soit jusqu'au 30 septembre 2012), telle qu'accordée par les juges de première instance, était parfaitement adéquate et peut être confirmée. Les appelants ont au demeurant bénéficié d'une prolongation de fait supplémentaire en raison de l'effet suspensif lié à la procédure d'appel (cf. CACI 4 juillet 2012/311 c. 4b).</w:t>
      </w:r>
    </w:p>
    <w:p>
      <w:r>
        <w:rPr>
          <w:b/>
        </w:rPr>
        <w:t>E. 8</w:t>
      </w:r>
    </w:p>
    <w:p>
      <w:r>
        <w:t>En conclusion, l'appel doit être rejeté dans la procédure de l'art. 312 al. 1 CPC et le jugement confirmé. La requête d'assistance judiciaire partielle des appelants, tendant à l'exonération d'avances et de frais judiciaires (art. 118 al. 1 let. a et b CPC), est admise, dans la mesure où l'appel n'était pas d'emblée dépourvu de toutes chances de succès (art. 117 let. b CPC) et où les appelants ont apporté la preuve de leur indigence (art. 117 let. a et 119 al. 2 CPC). Les frais judiciaires de deuxième instance, arrêtés à 3'080 fr. (art. 62 al. 1 TFJC [tarif des frais judiciaires en matière civile du 28 septembre 2010; RSV 270.11.5]) pour les appelants qui succombent (art. 106 al. 1 CPC), sont laissés à la charge de l'Etat (art. 122 al. 1 let. b CPC), les appelants étant astreints au paiement d'une franchise mensuelle de 50 fr. dès et y compris le 1 er décembre 2012. Les appelants sont tenus, solidairement entre eux, dans la mesure de l'art. 123 CPC, au remboursement des frais judiciaires de deuxième instance.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